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kern w:val="0"/>
          <w:sz w:val="36"/>
          <w:szCs w:val="36"/>
        </w:rPr>
      </w:pPr>
      <w:r>
        <w:rPr>
          <w:rFonts w:hint="eastAsia" w:ascii="宋体" w:hAnsi="宋体" w:eastAsia="宋体" w:cs="宋体"/>
          <w:b/>
          <w:kern w:val="0"/>
          <w:sz w:val="36"/>
          <w:szCs w:val="36"/>
        </w:rPr>
        <w:t>附</w:t>
      </w:r>
      <w:r>
        <w:rPr>
          <w:rFonts w:hint="eastAsia" w:ascii="宋体" w:hAnsi="宋体" w:eastAsia="宋体" w:cs="宋体"/>
          <w:b/>
          <w:kern w:val="0"/>
          <w:sz w:val="36"/>
          <w:szCs w:val="36"/>
          <w:lang w:eastAsia="zh-CN"/>
        </w:rPr>
        <w:t>件</w:t>
      </w:r>
      <w:r>
        <w:rPr>
          <w:rFonts w:hint="eastAsia" w:ascii="宋体" w:hAnsi="宋体" w:eastAsia="宋体" w:cs="宋体"/>
          <w:b/>
          <w:kern w:val="0"/>
          <w:sz w:val="36"/>
          <w:szCs w:val="36"/>
        </w:rPr>
        <w:t>：</w:t>
      </w:r>
      <w:r>
        <w:rPr>
          <w:rFonts w:hint="eastAsia" w:ascii="宋体" w:hAnsi="宋体" w:eastAsia="宋体" w:cs="宋体"/>
          <w:b/>
          <w:sz w:val="36"/>
          <w:szCs w:val="36"/>
        </w:rPr>
        <w:t>项目</w:t>
      </w:r>
      <w:r>
        <w:rPr>
          <w:rFonts w:hint="eastAsia" w:ascii="宋体" w:hAnsi="宋体" w:eastAsia="宋体" w:cs="宋体"/>
          <w:b/>
          <w:kern w:val="0"/>
          <w:sz w:val="36"/>
          <w:szCs w:val="36"/>
          <w:lang w:eastAsia="zh-CN"/>
        </w:rPr>
        <w:t>商务及</w:t>
      </w:r>
      <w:r>
        <w:rPr>
          <w:rFonts w:hint="eastAsia" w:ascii="宋体" w:hAnsi="宋体" w:eastAsia="宋体" w:cs="宋体"/>
          <w:b/>
          <w:kern w:val="0"/>
          <w:sz w:val="36"/>
          <w:szCs w:val="36"/>
        </w:rPr>
        <w:t>技术要求</w:t>
      </w:r>
    </w:p>
    <w:p>
      <w:pPr>
        <w:rPr>
          <w:rFonts w:hint="eastAsia"/>
          <w:b/>
          <w:bCs/>
          <w:sz w:val="32"/>
          <w:szCs w:val="32"/>
          <w:lang w:val="en-US" w:eastAsia="zh-CN"/>
        </w:rPr>
      </w:pPr>
      <w:r>
        <w:rPr>
          <w:rFonts w:hint="eastAsia"/>
          <w:b/>
          <w:bCs/>
          <w:sz w:val="32"/>
          <w:szCs w:val="32"/>
          <w:lang w:val="en-US" w:eastAsia="zh-CN"/>
        </w:rPr>
        <w:t>一、资质要求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eastAsia="宋体" w:cs="Times New Roman"/>
          <w:sz w:val="24"/>
          <w:lang w:val="en-US" w:eastAsia="zh-CN"/>
        </w:rPr>
      </w:pPr>
      <w:r>
        <w:rPr>
          <w:rFonts w:hint="eastAsia" w:eastAsia="宋体" w:cs="Times New Roman"/>
          <w:sz w:val="24"/>
          <w:lang w:val="en-US" w:eastAsia="zh-CN"/>
        </w:rPr>
        <w:t>1、投标人须具有独立法人资格，投标人须提供公司营业执照、组织机构代码证、税务登记证或“三证合一”的营业执照复印件。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eastAsia="宋体" w:cs="Times New Roman"/>
          <w:sz w:val="24"/>
          <w:lang w:val="en-US" w:eastAsia="zh-CN"/>
        </w:rPr>
      </w:pPr>
      <w:r>
        <w:rPr>
          <w:rFonts w:hint="eastAsia" w:eastAsia="宋体" w:cs="Times New Roman"/>
          <w:sz w:val="24"/>
          <w:lang w:val="en-US" w:eastAsia="zh-CN"/>
        </w:rPr>
        <w:t>2、投标人已在全国投资项目在线审批监管平台备案，服务范围应为项目咨询（提供页面截图）；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eastAsia="宋体" w:cs="Times New Roman"/>
          <w:sz w:val="24"/>
          <w:lang w:val="en-US" w:eastAsia="zh-CN"/>
        </w:rPr>
      </w:pPr>
      <w:r>
        <w:rPr>
          <w:rFonts w:hint="eastAsia" w:eastAsia="宋体" w:cs="Times New Roman"/>
          <w:sz w:val="24"/>
          <w:lang w:val="en-US" w:eastAsia="zh-CN"/>
        </w:rPr>
        <w:t>3、拟派项目负责人需具备注册咨询工程师（投资）执业资格证书；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eastAsia="宋体" w:cs="Times New Roman"/>
          <w:sz w:val="24"/>
          <w:lang w:val="en-US" w:eastAsia="zh-CN"/>
        </w:rPr>
      </w:pPr>
      <w:r>
        <w:rPr>
          <w:rFonts w:hint="eastAsia" w:eastAsia="宋体" w:cs="Times New Roman"/>
          <w:sz w:val="24"/>
          <w:lang w:val="en-US" w:eastAsia="zh-CN"/>
        </w:rPr>
        <w:t>注：提供的资格证明文件复印件需加盖供应商单位公章。</w:t>
      </w:r>
    </w:p>
    <w:p>
      <w:pPr>
        <w:pStyle w:val="2"/>
        <w:rPr>
          <w:rFonts w:hint="eastAsia"/>
          <w:lang w:val="en-US" w:eastAsia="zh-CN"/>
        </w:rPr>
      </w:pPr>
      <w:bookmarkStart w:id="0" w:name="_GoBack"/>
      <w:bookmarkEnd w:id="0"/>
    </w:p>
    <w:p>
      <w:pPr>
        <w:numPr>
          <w:ilvl w:val="0"/>
          <w:numId w:val="1"/>
        </w:numPr>
        <w:rPr>
          <w:rFonts w:hint="eastAsia"/>
          <w:b/>
          <w:bCs/>
          <w:sz w:val="32"/>
          <w:szCs w:val="32"/>
          <w:lang w:val="en-US" w:eastAsia="zh-CN"/>
        </w:rPr>
      </w:pPr>
      <w:r>
        <w:rPr>
          <w:rFonts w:hint="eastAsia"/>
          <w:b/>
          <w:bCs/>
          <w:sz w:val="32"/>
          <w:szCs w:val="32"/>
          <w:lang w:val="en-US" w:eastAsia="zh-CN"/>
        </w:rPr>
        <w:t>项目技术要求</w:t>
      </w:r>
    </w:p>
    <w:p>
      <w:pPr>
        <w:keepNext w:val="0"/>
        <w:keepLines w:val="0"/>
        <w:pageBreakBefore w:val="0"/>
        <w:widowControl w:val="0"/>
        <w:numPr>
          <w:numId w:val="0"/>
        </w:numPr>
        <w:kinsoku/>
        <w:wordWrap/>
        <w:overflowPunct/>
        <w:topLinePunct w:val="0"/>
        <w:autoSpaceDE/>
        <w:autoSpaceDN/>
        <w:bidi w:val="0"/>
        <w:adjustRightInd/>
        <w:snapToGrid/>
        <w:spacing w:line="380" w:lineRule="exact"/>
        <w:textAlignment w:val="auto"/>
        <w:rPr>
          <w:rFonts w:hint="eastAsia"/>
          <w:b/>
          <w:bCs/>
          <w:sz w:val="24"/>
          <w:szCs w:val="24"/>
          <w:lang w:eastAsia="zh-CN"/>
        </w:rPr>
      </w:pPr>
      <w:r>
        <w:rPr>
          <w:rFonts w:hint="eastAsia"/>
          <w:b/>
          <w:bCs/>
          <w:sz w:val="24"/>
          <w:szCs w:val="24"/>
          <w:lang w:eastAsia="zh-CN"/>
        </w:rPr>
        <w:t>（</w:t>
      </w:r>
      <w:r>
        <w:rPr>
          <w:rFonts w:hint="eastAsia"/>
          <w:b/>
          <w:bCs/>
          <w:sz w:val="24"/>
          <w:szCs w:val="24"/>
          <w:lang w:val="en-US" w:eastAsia="zh-CN"/>
        </w:rPr>
        <w:t>一</w:t>
      </w:r>
      <w:r>
        <w:rPr>
          <w:rFonts w:hint="eastAsia"/>
          <w:b/>
          <w:bCs/>
          <w:sz w:val="24"/>
          <w:szCs w:val="24"/>
          <w:lang w:eastAsia="zh-CN"/>
        </w:rPr>
        <w:t>）工程地点：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eastAsia"/>
          <w:sz w:val="24"/>
          <w:szCs w:val="24"/>
          <w:lang w:val="en-US" w:eastAsia="zh-CN"/>
        </w:rPr>
      </w:pPr>
      <w:r>
        <w:rPr>
          <w:rFonts w:hint="eastAsia"/>
          <w:sz w:val="24"/>
          <w:szCs w:val="24"/>
          <w:lang w:eastAsia="zh-CN"/>
        </w:rPr>
        <w:t>荆州市</w:t>
      </w:r>
      <w:r>
        <w:rPr>
          <w:rFonts w:hint="eastAsia"/>
          <w:sz w:val="24"/>
          <w:szCs w:val="24"/>
          <w:lang w:val="en-US" w:eastAsia="zh-CN"/>
        </w:rPr>
        <w:t>沙市区江津东路172号（需自行查看现场，充分考虑现场情况）</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both"/>
        <w:textAlignment w:val="auto"/>
        <w:rPr>
          <w:rFonts w:hint="eastAsia"/>
          <w:b/>
          <w:bCs/>
          <w:sz w:val="24"/>
          <w:szCs w:val="24"/>
          <w:lang w:val="en-US" w:eastAsia="zh-CN"/>
        </w:rPr>
      </w:pPr>
      <w:r>
        <w:rPr>
          <w:rFonts w:hint="eastAsia"/>
          <w:b/>
          <w:bCs/>
          <w:sz w:val="24"/>
          <w:szCs w:val="24"/>
          <w:lang w:val="en-US" w:eastAsia="zh-CN"/>
        </w:rPr>
        <w:t>（二）工程概况：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sz w:val="24"/>
          <w:lang w:val="en-US" w:eastAsia="zh-CN"/>
        </w:rPr>
      </w:pPr>
      <w:r>
        <w:rPr>
          <w:rFonts w:hint="eastAsia"/>
          <w:sz w:val="24"/>
          <w:lang w:val="en-US" w:eastAsia="zh-CN"/>
        </w:rPr>
        <w:t>中医医疗中心、专科大楼装修改造工程项目预算总投资约3400万元。工程将分为中医医疗中心装修改造工程、专科大楼装修改造工程以及血液透析中心、病理、呼吸危重症病区装修改造工程。</w:t>
      </w:r>
    </w:p>
    <w:p>
      <w:pPr>
        <w:keepNext w:val="0"/>
        <w:keepLines w:val="0"/>
        <w:pageBreakBefore w:val="0"/>
        <w:widowControl w:val="0"/>
        <w:numPr>
          <w:numId w:val="0"/>
        </w:numPr>
        <w:kinsoku/>
        <w:wordWrap/>
        <w:overflowPunct/>
        <w:topLinePunct w:val="0"/>
        <w:autoSpaceDE/>
        <w:autoSpaceDN/>
        <w:bidi w:val="0"/>
        <w:adjustRightInd/>
        <w:snapToGrid/>
        <w:spacing w:line="380" w:lineRule="exact"/>
        <w:textAlignment w:val="auto"/>
        <w:rPr>
          <w:sz w:val="24"/>
          <w:szCs w:val="24"/>
        </w:rPr>
      </w:pPr>
      <w:r>
        <w:rPr>
          <w:rFonts w:hint="eastAsia"/>
          <w:b/>
          <w:bCs/>
          <w:sz w:val="24"/>
          <w:szCs w:val="24"/>
          <w:lang w:eastAsia="zh-CN"/>
        </w:rPr>
        <w:t>（</w:t>
      </w:r>
      <w:r>
        <w:rPr>
          <w:rFonts w:hint="eastAsia"/>
          <w:b/>
          <w:bCs/>
          <w:sz w:val="24"/>
          <w:szCs w:val="24"/>
          <w:lang w:val="en-US" w:eastAsia="zh-CN"/>
        </w:rPr>
        <w:t>三</w:t>
      </w:r>
      <w:r>
        <w:rPr>
          <w:rFonts w:hint="eastAsia"/>
          <w:b/>
          <w:bCs/>
          <w:sz w:val="24"/>
          <w:szCs w:val="24"/>
          <w:lang w:eastAsia="zh-CN"/>
        </w:rPr>
        <w:t>）工程工期：</w:t>
      </w:r>
      <w:r>
        <w:rPr>
          <w:rFonts w:hint="eastAsia"/>
          <w:b/>
          <w:bCs/>
          <w:sz w:val="24"/>
          <w:szCs w:val="24"/>
          <w:lang w:val="en-US" w:eastAsia="zh-CN"/>
        </w:rPr>
        <w:t>15</w:t>
      </w:r>
      <w:r>
        <w:rPr>
          <w:rFonts w:hint="eastAsia"/>
          <w:sz w:val="24"/>
          <w:szCs w:val="24"/>
        </w:rPr>
        <w:t>天</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24"/>
          <w:lang w:val="en-US" w:eastAsia="zh-CN"/>
        </w:rPr>
      </w:pPr>
      <w:r>
        <w:rPr>
          <w:rFonts w:hint="eastAsia"/>
          <w:b/>
          <w:bCs/>
          <w:sz w:val="24"/>
          <w:szCs w:val="24"/>
          <w:lang w:eastAsia="zh-CN"/>
        </w:rPr>
        <w:t>（</w:t>
      </w:r>
      <w:r>
        <w:rPr>
          <w:rFonts w:hint="eastAsia"/>
          <w:b/>
          <w:bCs/>
          <w:sz w:val="24"/>
          <w:szCs w:val="24"/>
          <w:lang w:val="en-US" w:eastAsia="zh-CN"/>
        </w:rPr>
        <w:t>四</w:t>
      </w:r>
      <w:r>
        <w:rPr>
          <w:rFonts w:hint="eastAsia"/>
          <w:b/>
          <w:bCs/>
          <w:sz w:val="24"/>
          <w:szCs w:val="24"/>
          <w:lang w:eastAsia="zh-CN"/>
        </w:rPr>
        <w:t>）、</w:t>
      </w:r>
      <w:r>
        <w:rPr>
          <w:rFonts w:hint="eastAsia"/>
          <w:b/>
          <w:bCs/>
          <w:sz w:val="24"/>
          <w:szCs w:val="24"/>
        </w:rPr>
        <w:t>工程最高限价</w:t>
      </w:r>
      <w:r>
        <w:rPr>
          <w:rFonts w:hint="eastAsia"/>
          <w:sz w:val="24"/>
          <w:szCs w:val="24"/>
        </w:rPr>
        <w:t>：</w:t>
      </w:r>
      <w:r>
        <w:rPr>
          <w:rFonts w:hint="eastAsia"/>
          <w:sz w:val="24"/>
          <w:szCs w:val="24"/>
          <w:lang w:val="en-US" w:eastAsia="zh-CN"/>
        </w:rPr>
        <w:t>38730</w:t>
      </w:r>
      <w:r>
        <w:rPr>
          <w:rFonts w:hint="eastAsia"/>
          <w:sz w:val="24"/>
          <w:szCs w:val="24"/>
        </w:rPr>
        <w:t>元</w:t>
      </w:r>
      <w:r>
        <w:rPr>
          <w:rFonts w:hint="eastAsia"/>
          <w:sz w:val="24"/>
          <w:szCs w:val="24"/>
          <w:lang w:val="en-US" w:eastAsia="zh-CN"/>
        </w:rPr>
        <w:t>(叁万捌仟柒佰叁拾元整）</w:t>
      </w:r>
    </w:p>
    <w:p>
      <w:pPr>
        <w:pStyle w:val="2"/>
        <w:rPr>
          <w:rFonts w:hint="default"/>
          <w:lang w:val="en-US" w:eastAsia="zh-CN"/>
        </w:rPr>
      </w:pPr>
      <w:r>
        <w:rPr>
          <w:rFonts w:hint="eastAsia"/>
          <w:sz w:val="24"/>
          <w:szCs w:val="24"/>
          <w:lang w:val="en-US" w:eastAsia="zh-CN"/>
        </w:rPr>
        <w:t>备注：报价包含完成本项目的全部费用，含税费、交通、评审费、利润等为完成本工程可行性研究报告编制服务范围内所有内容所需的一切费用。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sz w:val="24"/>
          <w:szCs w:val="24"/>
          <w:lang w:val="en-US" w:eastAsia="zh-CN"/>
        </w:rPr>
      </w:pPr>
      <w:r>
        <w:rPr>
          <w:rFonts w:hint="eastAsia"/>
          <w:b/>
          <w:bCs/>
          <w:sz w:val="24"/>
          <w:szCs w:val="24"/>
          <w:lang w:val="en-US" w:eastAsia="zh-CN"/>
        </w:rPr>
        <w:t>（五）内容：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both"/>
        <w:textAlignment w:val="auto"/>
        <w:rPr>
          <w:rFonts w:hint="default"/>
          <w:sz w:val="24"/>
          <w:szCs w:val="24"/>
          <w:lang w:val="en-US" w:eastAsia="zh-CN"/>
        </w:rPr>
      </w:pPr>
      <w:r>
        <w:rPr>
          <w:rFonts w:hint="eastAsia"/>
          <w:sz w:val="24"/>
          <w:szCs w:val="24"/>
          <w:lang w:eastAsia="zh-CN"/>
        </w:rPr>
        <w:t>工程内容：</w:t>
      </w:r>
      <w:r>
        <w:rPr>
          <w:rFonts w:hint="eastAsia"/>
          <w:sz w:val="24"/>
          <w:szCs w:val="24"/>
          <w:lang w:val="en-US" w:eastAsia="zh-CN"/>
        </w:rPr>
        <w:t>根据项目情况完成</w:t>
      </w:r>
      <w:r>
        <w:rPr>
          <w:rFonts w:hint="eastAsia"/>
          <w:sz w:val="24"/>
          <w:lang w:val="en-US" w:eastAsia="zh-CN"/>
        </w:rPr>
        <w:t>中医医疗中心、专科大楼装修改造工程的可行性研究报告编制</w:t>
      </w:r>
      <w:r>
        <w:rPr>
          <w:rFonts w:hint="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480" w:firstLineChars="200"/>
        <w:textAlignment w:val="auto"/>
        <w:rPr>
          <w:rFonts w:hint="default"/>
          <w:lang w:val="en-US" w:eastAsia="zh-CN"/>
        </w:rPr>
      </w:pPr>
      <w:r>
        <w:rPr>
          <w:rFonts w:hint="eastAsia"/>
          <w:sz w:val="24"/>
          <w:szCs w:val="24"/>
          <w:lang w:val="en-US" w:eastAsia="zh-CN"/>
        </w:rPr>
        <w:t>编制</w:t>
      </w:r>
      <w:r>
        <w:rPr>
          <w:rFonts w:hint="eastAsia"/>
          <w:sz w:val="24"/>
          <w:szCs w:val="24"/>
          <w:lang w:eastAsia="zh-CN"/>
        </w:rPr>
        <w:t>要求：</w:t>
      </w:r>
      <w:r>
        <w:rPr>
          <w:rFonts w:hint="eastAsia"/>
          <w:bCs/>
          <w:color w:val="auto"/>
          <w:sz w:val="24"/>
          <w:lang w:bidi="ar-EG"/>
        </w:rPr>
        <w:t>服务质量必须完全满足国家质量标准及现行规范要求</w:t>
      </w:r>
      <w:r>
        <w:rPr>
          <w:rFonts w:hint="eastAsia"/>
          <w:bCs/>
          <w:color w:val="auto"/>
          <w:sz w:val="24"/>
          <w:lang w:eastAsia="zh-CN" w:bidi="ar-EG"/>
        </w:rPr>
        <w:t>，</w:t>
      </w:r>
      <w:r>
        <w:rPr>
          <w:rFonts w:hint="eastAsia"/>
          <w:bCs/>
          <w:color w:val="auto"/>
          <w:sz w:val="24"/>
          <w:lang w:val="en-US" w:eastAsia="zh-CN" w:bidi="ar-EG"/>
        </w:rPr>
        <w:t>达到合格标准。出具的可行性研究报告能满足卫健委、发改委及有关政府部门关于项目审批的相关要求。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rPr>
          <w:rFonts w:hint="eastAsia"/>
          <w:sz w:val="24"/>
          <w:szCs w:val="24"/>
          <w:lang w:eastAsia="zh-CN"/>
        </w:rPr>
      </w:pPr>
      <w:r>
        <w:rPr>
          <w:rFonts w:hint="eastAsia"/>
          <w:sz w:val="24"/>
          <w:szCs w:val="24"/>
          <w:lang w:eastAsia="zh-CN"/>
        </w:rPr>
        <w:t>提供施工措施方案内容简述章节（形式格式自定）。</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sz w:val="24"/>
          <w:szCs w:val="24"/>
          <w:lang w:val="en-US" w:eastAsia="zh-CN"/>
        </w:rPr>
      </w:pPr>
      <w:r>
        <w:rPr>
          <w:rFonts w:hint="eastAsia"/>
          <w:b/>
          <w:bCs/>
          <w:sz w:val="24"/>
          <w:szCs w:val="24"/>
          <w:lang w:val="en-US" w:eastAsia="zh-CN"/>
        </w:rPr>
        <w:t>（六）付款方式：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200"/>
        <w:textAlignment w:val="auto"/>
        <w:rPr>
          <w:rFonts w:hint="eastAsia"/>
          <w:sz w:val="24"/>
          <w:szCs w:val="24"/>
          <w:lang w:eastAsia="zh-CN"/>
        </w:rPr>
      </w:pPr>
      <w:r>
        <w:rPr>
          <w:rFonts w:hint="eastAsia"/>
          <w:sz w:val="24"/>
          <w:szCs w:val="24"/>
          <w:lang w:val="en-US" w:eastAsia="zh-CN"/>
        </w:rPr>
        <w:t>项目无预付款，</w:t>
      </w:r>
      <w:r>
        <w:rPr>
          <w:rFonts w:hint="eastAsia"/>
          <w:sz w:val="24"/>
          <w:szCs w:val="24"/>
          <w:lang w:eastAsia="zh-CN"/>
        </w:rPr>
        <w:t>合同及付款方式待中标后与院方具体协商约定。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240" w:firstLineChars="100"/>
        <w:jc w:val="right"/>
        <w:textAlignment w:val="auto"/>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right"/>
        <w:textAlignment w:val="auto"/>
        <w:rPr>
          <w:rFonts w:hint="eastAsia"/>
          <w:sz w:val="24"/>
          <w:szCs w:val="24"/>
          <w:lang w:val="en-US" w:eastAsia="zh-CN"/>
        </w:rPr>
      </w:pPr>
      <w:r>
        <w:rPr>
          <w:rFonts w:hint="eastAsia"/>
          <w:sz w:val="24"/>
          <w:szCs w:val="24"/>
          <w:lang w:val="en-US" w:eastAsia="zh-CN"/>
        </w:rPr>
        <w:t xml:space="preserve"> </w:t>
      </w:r>
    </w:p>
    <w:p>
      <w:pPr>
        <w:spacing w:line="480" w:lineRule="exact"/>
        <w:ind w:firstLine="480" w:firstLineChars="200"/>
        <w:rPr>
          <w:rFonts w:hint="eastAsia" w:ascii="宋体" w:hAnsi="宋体" w:eastAsia="宋体" w:cs="Times New Roman"/>
          <w:sz w:val="24"/>
          <w:lang w:val="en-US" w:eastAsia="zh-CN"/>
        </w:rPr>
      </w:pPr>
    </w:p>
    <w:p>
      <w:pPr>
        <w:rPr>
          <w:rFonts w:hint="eastAsia" w:ascii="宋体" w:hAnsi="宋体"/>
          <w:b/>
          <w:sz w:val="32"/>
          <w:szCs w:val="32"/>
        </w:rPr>
      </w:pPr>
      <w:r>
        <w:rPr>
          <w:rFonts w:hint="eastAsia"/>
          <w:b/>
          <w:bCs/>
          <w:sz w:val="32"/>
          <w:szCs w:val="32"/>
          <w:lang w:val="en-US" w:eastAsia="zh-CN"/>
        </w:rPr>
        <w:t>三</w:t>
      </w:r>
      <w:r>
        <w:rPr>
          <w:rFonts w:hint="eastAsia"/>
          <w:b/>
          <w:bCs/>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9"/>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noWrap w:val="0"/>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3"/>
        <w:rPr>
          <w:rFonts w:hint="eastAsia" w:ascii="宋体" w:hAnsi="宋体"/>
          <w:b/>
          <w:sz w:val="32"/>
          <w:szCs w:val="32"/>
        </w:rPr>
      </w:pP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tbl>
      <w:tblPr>
        <w:tblStyle w:val="9"/>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5299"/>
        <w:gridCol w:w="161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序号</w:t>
            </w:r>
          </w:p>
        </w:tc>
        <w:tc>
          <w:tcPr>
            <w:tcW w:w="5299"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名称</w:t>
            </w:r>
          </w:p>
        </w:tc>
        <w:tc>
          <w:tcPr>
            <w:tcW w:w="1614"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报价（元）</w:t>
            </w:r>
          </w:p>
        </w:tc>
        <w:tc>
          <w:tcPr>
            <w:tcW w:w="950" w:type="dxa"/>
            <w:noWrap w:val="0"/>
            <w:vAlign w:val="center"/>
          </w:tcPr>
          <w:p>
            <w:pPr>
              <w:tabs>
                <w:tab w:val="left" w:pos="1290"/>
              </w:tabs>
              <w:spacing w:line="460" w:lineRule="exact"/>
              <w:jc w:val="center"/>
              <w:rPr>
                <w:rFonts w:hint="eastAsia" w:ascii="宋体" w:hAnsi="宋体" w:eastAsia="宋体" w:cs="宋体"/>
                <w:sz w:val="30"/>
                <w:szCs w:val="30"/>
              </w:rPr>
            </w:pPr>
            <w:r>
              <w:rPr>
                <w:rFonts w:hint="eastAsia" w:ascii="宋体" w:hAnsi="宋体" w:eastAsia="宋体" w:cs="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1</w:t>
            </w:r>
          </w:p>
        </w:tc>
        <w:tc>
          <w:tcPr>
            <w:tcW w:w="5299" w:type="dxa"/>
            <w:noWrap w:val="0"/>
            <w:vAlign w:val="top"/>
          </w:tcPr>
          <w:p>
            <w:pPr>
              <w:tabs>
                <w:tab w:val="left" w:pos="1290"/>
              </w:tabs>
              <w:spacing w:line="460" w:lineRule="exact"/>
              <w:rPr>
                <w:rFonts w:hint="eastAsia" w:ascii="宋体" w:hAnsi="宋体" w:eastAsia="宋体" w:cs="宋体"/>
                <w:sz w:val="30"/>
                <w:szCs w:val="30"/>
              </w:rPr>
            </w:pPr>
          </w:p>
        </w:tc>
        <w:tc>
          <w:tcPr>
            <w:tcW w:w="1614" w:type="dxa"/>
            <w:noWrap w:val="0"/>
            <w:vAlign w:val="top"/>
          </w:tcPr>
          <w:p>
            <w:pPr>
              <w:tabs>
                <w:tab w:val="left" w:pos="1290"/>
              </w:tabs>
              <w:spacing w:line="460" w:lineRule="exact"/>
              <w:rPr>
                <w:rFonts w:hint="eastAsia" w:ascii="宋体" w:hAnsi="宋体" w:eastAsia="宋体" w:cs="宋体"/>
                <w:sz w:val="30"/>
                <w:szCs w:val="30"/>
              </w:rPr>
            </w:pP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2</w:t>
            </w:r>
          </w:p>
        </w:tc>
        <w:tc>
          <w:tcPr>
            <w:tcW w:w="5299" w:type="dxa"/>
            <w:noWrap w:val="0"/>
            <w:vAlign w:val="center"/>
          </w:tcPr>
          <w:p>
            <w:pPr>
              <w:tabs>
                <w:tab w:val="left" w:pos="1290"/>
              </w:tabs>
              <w:spacing w:line="460" w:lineRule="exact"/>
              <w:rPr>
                <w:rFonts w:hint="eastAsia" w:ascii="宋体" w:hAnsi="宋体" w:eastAsia="宋体" w:cs="宋体"/>
                <w:sz w:val="30"/>
                <w:szCs w:val="30"/>
              </w:rPr>
            </w:pPr>
          </w:p>
        </w:tc>
        <w:tc>
          <w:tcPr>
            <w:tcW w:w="1614" w:type="dxa"/>
            <w:noWrap w:val="0"/>
            <w:vAlign w:val="top"/>
          </w:tcPr>
          <w:p>
            <w:pPr>
              <w:tabs>
                <w:tab w:val="left" w:pos="1290"/>
              </w:tabs>
              <w:spacing w:line="460" w:lineRule="exact"/>
              <w:rPr>
                <w:rFonts w:hint="eastAsia" w:ascii="宋体" w:hAnsi="宋体" w:eastAsia="宋体" w:cs="宋体"/>
                <w:sz w:val="30"/>
                <w:szCs w:val="30"/>
              </w:rPr>
            </w:pP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5299" w:type="dxa"/>
            <w:noWrap w:val="0"/>
            <w:vAlign w:val="center"/>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1614" w:type="dxa"/>
            <w:noWrap w:val="0"/>
            <w:vAlign w:val="top"/>
          </w:tcPr>
          <w:p>
            <w:pPr>
              <w:tabs>
                <w:tab w:val="left" w:pos="1290"/>
              </w:tabs>
              <w:spacing w:line="460" w:lineRule="exact"/>
              <w:rPr>
                <w:rFonts w:hint="eastAsia" w:ascii="宋体" w:hAnsi="宋体" w:eastAsia="宋体" w:cs="宋体"/>
                <w:sz w:val="30"/>
                <w:szCs w:val="30"/>
              </w:rPr>
            </w:pPr>
            <w:r>
              <w:rPr>
                <w:rFonts w:hint="eastAsia" w:ascii="宋体" w:hAnsi="宋体" w:eastAsia="宋体" w:cs="宋体"/>
                <w:sz w:val="30"/>
                <w:szCs w:val="30"/>
              </w:rPr>
              <w:t>...</w:t>
            </w:r>
          </w:p>
        </w:tc>
        <w:tc>
          <w:tcPr>
            <w:tcW w:w="950" w:type="dxa"/>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noWrap w:val="0"/>
            <w:vAlign w:val="top"/>
          </w:tcPr>
          <w:p>
            <w:pPr>
              <w:tabs>
                <w:tab w:val="left" w:pos="1290"/>
              </w:tabs>
              <w:spacing w:line="460" w:lineRule="exact"/>
              <w:jc w:val="center"/>
              <w:rPr>
                <w:rFonts w:hint="eastAsia" w:ascii="宋体" w:hAnsi="宋体" w:eastAsia="宋体" w:cs="宋体"/>
                <w:sz w:val="30"/>
                <w:szCs w:val="30"/>
                <w:lang w:eastAsia="zh-CN"/>
              </w:rPr>
            </w:pPr>
            <w:r>
              <w:rPr>
                <w:rFonts w:hint="eastAsia" w:ascii="宋体" w:hAnsi="宋体" w:eastAsia="宋体" w:cs="宋体"/>
                <w:sz w:val="30"/>
                <w:szCs w:val="30"/>
              </w:rPr>
              <w:t>合计：总报价</w:t>
            </w:r>
            <w:r>
              <w:rPr>
                <w:rFonts w:hint="eastAsia" w:ascii="宋体" w:hAnsi="宋体" w:eastAsia="宋体" w:cs="宋体"/>
                <w:sz w:val="30"/>
                <w:szCs w:val="30"/>
                <w:lang w:eastAsia="zh-CN"/>
              </w:rPr>
              <w:t>（小写）：</w:t>
            </w:r>
          </w:p>
        </w:tc>
        <w:tc>
          <w:tcPr>
            <w:tcW w:w="2564" w:type="dxa"/>
            <w:gridSpan w:val="2"/>
            <w:noWrap w:val="0"/>
            <w:vAlign w:val="top"/>
          </w:tcPr>
          <w:p>
            <w:pPr>
              <w:tabs>
                <w:tab w:val="left" w:pos="1290"/>
              </w:tabs>
              <w:spacing w:line="460" w:lineRule="exact"/>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noWrap w:val="0"/>
            <w:vAlign w:val="top"/>
          </w:tcPr>
          <w:p>
            <w:pPr>
              <w:tabs>
                <w:tab w:val="left" w:pos="1290"/>
              </w:tabs>
              <w:spacing w:line="460" w:lineRule="exact"/>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大写：</w:t>
            </w:r>
          </w:p>
        </w:tc>
        <w:tc>
          <w:tcPr>
            <w:tcW w:w="2564" w:type="dxa"/>
            <w:gridSpan w:val="2"/>
            <w:noWrap w:val="0"/>
            <w:vAlign w:val="top"/>
          </w:tcPr>
          <w:p>
            <w:pPr>
              <w:tabs>
                <w:tab w:val="left" w:pos="1290"/>
              </w:tabs>
              <w:spacing w:line="460" w:lineRule="exact"/>
              <w:rPr>
                <w:rFonts w:hint="eastAsia" w:ascii="宋体" w:hAnsi="宋体" w:eastAsia="宋体" w:cs="宋体"/>
                <w:sz w:val="30"/>
                <w:szCs w:val="30"/>
              </w:rPr>
            </w:pPr>
          </w:p>
        </w:tc>
      </w:tr>
    </w:tbl>
    <w:p>
      <w:pPr>
        <w:pStyle w:val="5"/>
        <w:rPr>
          <w:rFonts w:hint="eastAsia"/>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32"/>
          <w:szCs w:val="32"/>
          <w:lang w:val="en-US" w:eastAsia="zh-CN"/>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五</w:t>
      </w:r>
      <w:r>
        <w:rPr>
          <w:rFonts w:hint="eastAsia" w:ascii="宋体" w:hAnsi="宋体" w:cs="宋体"/>
          <w:b/>
          <w:bCs/>
          <w:sz w:val="32"/>
          <w:szCs w:val="32"/>
        </w:rPr>
        <w:t>、营业执照副本复印件</w:t>
      </w:r>
    </w:p>
    <w:p>
      <w:pPr>
        <w:pStyle w:val="8"/>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b/>
          <w:bCs/>
          <w:sz w:val="30"/>
          <w:szCs w:val="30"/>
          <w:u w:val="none"/>
          <w:lang w:val="en-US" w:eastAsia="zh-CN"/>
        </w:rPr>
      </w:pPr>
      <w:r>
        <w:rPr>
          <w:rFonts w:hint="eastAsia"/>
          <w:b/>
          <w:bCs/>
          <w:sz w:val="30"/>
          <w:szCs w:val="30"/>
          <w:u w:val="none"/>
          <w:lang w:val="en-US" w:eastAsia="zh-CN"/>
        </w:rPr>
        <w:t>六、其他</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9CA"/>
    <w:multiLevelType w:val="singleLevel"/>
    <w:tmpl w:val="84C649C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DE0NzM5YTVjNzE0NWYxNmE0ZmFlNDc2M2IzODYifQ=="/>
  </w:docVars>
  <w:rsids>
    <w:rsidRoot w:val="00AE4782"/>
    <w:rsid w:val="003770BD"/>
    <w:rsid w:val="005B2D5D"/>
    <w:rsid w:val="009320C9"/>
    <w:rsid w:val="00A81697"/>
    <w:rsid w:val="00A95AF6"/>
    <w:rsid w:val="00AE4782"/>
    <w:rsid w:val="00B93126"/>
    <w:rsid w:val="00C454D5"/>
    <w:rsid w:val="00D12C4E"/>
    <w:rsid w:val="00D74D4A"/>
    <w:rsid w:val="00DE6816"/>
    <w:rsid w:val="00F74C1F"/>
    <w:rsid w:val="01DB2C5D"/>
    <w:rsid w:val="02E944E8"/>
    <w:rsid w:val="04A52CD9"/>
    <w:rsid w:val="04ED779A"/>
    <w:rsid w:val="04F771BD"/>
    <w:rsid w:val="07386A5E"/>
    <w:rsid w:val="08C752B8"/>
    <w:rsid w:val="0F0A42AF"/>
    <w:rsid w:val="118A578A"/>
    <w:rsid w:val="14D00AE6"/>
    <w:rsid w:val="17070736"/>
    <w:rsid w:val="1A390616"/>
    <w:rsid w:val="1F236784"/>
    <w:rsid w:val="23032681"/>
    <w:rsid w:val="24DB22AE"/>
    <w:rsid w:val="2F4F5AC4"/>
    <w:rsid w:val="32610D84"/>
    <w:rsid w:val="3C2F0372"/>
    <w:rsid w:val="3F386FE7"/>
    <w:rsid w:val="457273C9"/>
    <w:rsid w:val="46E91D63"/>
    <w:rsid w:val="4D7A28CC"/>
    <w:rsid w:val="5E140BB8"/>
    <w:rsid w:val="5ECF58EC"/>
    <w:rsid w:val="641E6EC3"/>
    <w:rsid w:val="6FBC6891"/>
    <w:rsid w:val="711A6085"/>
    <w:rsid w:val="7249035C"/>
    <w:rsid w:val="7318781C"/>
    <w:rsid w:val="73463D46"/>
    <w:rsid w:val="78D84F7C"/>
    <w:rsid w:val="7A6954F3"/>
    <w:rsid w:val="7FE56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4">
    <w:name w:val="Body Text"/>
    <w:basedOn w:val="1"/>
    <w:next w:val="1"/>
    <w:qFormat/>
    <w:uiPriority w:val="0"/>
    <w:pPr>
      <w:spacing w:before="157"/>
      <w:ind w:left="600"/>
    </w:pPr>
    <w:rPr>
      <w:rFonts w:ascii="宋体" w:hAnsi="宋体" w:cs="宋体"/>
      <w:sz w:val="24"/>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jc w:val="left"/>
    </w:pPr>
    <w:rPr>
      <w:rFonts w:ascii="Times New Roman" w:hAnsi="Times New Roman" w:eastAsia="宋体"/>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脚 Char"/>
    <w:basedOn w:val="11"/>
    <w:link w:val="5"/>
    <w:semiHidden/>
    <w:qFormat/>
    <w:uiPriority w:val="99"/>
    <w:rPr>
      <w:rFonts w:ascii="Calibri" w:hAnsi="Calibri" w:eastAsia="宋体" w:cs="Times New Roman"/>
      <w:kern w:val="2"/>
      <w:sz w:val="18"/>
      <w:szCs w:val="18"/>
    </w:rPr>
  </w:style>
  <w:style w:type="character" w:customStyle="1" w:styleId="13">
    <w:name w:val="页眉 Char"/>
    <w:basedOn w:val="11"/>
    <w:link w:val="6"/>
    <w:semiHidden/>
    <w:qFormat/>
    <w:uiPriority w:val="99"/>
    <w:rPr>
      <w:rFonts w:ascii="Calibri" w:hAnsi="Calibri" w:eastAsia="宋体" w:cs="Times New Roman"/>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484</Words>
  <Characters>528</Characters>
  <Lines>2</Lines>
  <Paragraphs>1</Paragraphs>
  <TotalTime>3</TotalTime>
  <ScaleCrop>false</ScaleCrop>
  <LinksUpToDate>false</LinksUpToDate>
  <CharactersWithSpaces>846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2019-11-11T06:21:00Z</dcterms:created>
  <dc:creator>zjcuser</dc:creator>
  <cp:lastModifiedBy>久久</cp:lastModifiedBy>
  <cp:lastPrinted>2022-10-18T02:40:00Z</cp:lastPrinted>
  <dcterms:modified xsi:type="dcterms:W3CDTF">2023-09-19T09:09:05Z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C7BD4F4CC38845E7B14582C522D6EFA5_13</vt:lpwstr>
  </property>
</Properties>
</file>