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附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件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：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项目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商务及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技术要求</w:t>
      </w:r>
    </w:p>
    <w:p>
      <w:pPr>
        <w:rPr>
          <w:rFonts w:hint="eastAsia" w:ascii="宋体" w:hAnsi="宋体" w:cs="宋体"/>
          <w:b/>
          <w:bCs/>
          <w:sz w:val="28"/>
          <w:szCs w:val="28"/>
        </w:rPr>
      </w:pPr>
      <w:bookmarkStart w:id="0" w:name="_Toc456101415"/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宋体" w:hAnsi="宋体" w:cs="宋体"/>
          <w:b/>
          <w:bCs/>
          <w:sz w:val="28"/>
          <w:szCs w:val="28"/>
        </w:rPr>
        <w:t>、供应商资格条件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楷体" w:hAnsi="楷体" w:eastAsia="楷体"/>
          <w:sz w:val="22"/>
        </w:rPr>
        <w:t xml:space="preserve"> </w:t>
      </w:r>
      <w:r>
        <w:rPr>
          <w:rFonts w:hint="eastAsia" w:ascii="楷体" w:hAnsi="楷体" w:eastAsia="楷体"/>
          <w:sz w:val="22"/>
          <w:lang w:val="en-US" w:eastAsia="zh-CN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施工方必须具备资质：工商营业执照、税务登记证、组织机构代码证或者是三证合一</w:t>
      </w:r>
      <w:r>
        <w:rPr>
          <w:rFonts w:hint="eastAsia" w:ascii="宋体" w:hAnsi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cs="宋体"/>
          <w:sz w:val="28"/>
          <w:szCs w:val="28"/>
        </w:rPr>
        <w:t>特种设备安装改造维修许可证。</w:t>
      </w:r>
    </w:p>
    <w:p>
      <w:pPr>
        <w:numPr>
          <w:ilvl w:val="0"/>
          <w:numId w:val="1"/>
        </w:numPr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服务要求</w:t>
      </w:r>
      <w:r>
        <w:rPr>
          <w:rFonts w:hint="eastAsia" w:ascii="宋体" w:hAnsi="宋体" w:cs="宋体"/>
          <w:b/>
          <w:bCs/>
          <w:sz w:val="28"/>
          <w:szCs w:val="28"/>
        </w:rPr>
        <w:t>：</w:t>
      </w:r>
    </w:p>
    <w:bookmarkEnd w:id="0"/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一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sz w:val="28"/>
          <w:szCs w:val="28"/>
        </w:rPr>
        <w:t xml:space="preserve">项目内容 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制剂中心燃气蒸汽锅炉（二台）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二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sz w:val="28"/>
          <w:szCs w:val="28"/>
        </w:rPr>
        <w:t>维保明细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1、清洗锅炉本体及检测、维护； 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2、检查燃烧器的喷头组合及点火系统： 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3、清洗燃烧器电磁阀及火焰检测部件： 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4、检查燃烧机风机风门系统： 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5、调整燃烧机火焰，达到最佳燃烧效果： 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6、检查锅炉仪表及现场测量传感器、压力控制器： 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7、电器电源的绝缘检查： 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8、控制系统的检查及维护； 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9、仪表阀门等设备的检修及检测： 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10、检测锅炉燃烧机的正常报警功能： 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11、锅炉年检及培训 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12、压力表及安全阀在荆州质监局进行报检和校验，取得荆州质监局出具的压力表及安全阀合格证明 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13、水泵的清洗及检测； 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14、检测报警器的正常报警功能； 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15、水处理设备清洗及维护； 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16、管道的维修 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17、取得荆州质监局颁发合格的蒸汽锅炉年检报告。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三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sz w:val="28"/>
          <w:szCs w:val="28"/>
        </w:rPr>
        <w:t xml:space="preserve">服务提供方式 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要求全年365天每天24小时提供专业维修保养服务，保证锅炉正常安全运行，故障通知后30分钟内维修人员赶到现场，处理故障，短期内恢复锅炉运行。保证当年度质量技术监督部门年检合格。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四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sz w:val="28"/>
          <w:szCs w:val="28"/>
        </w:rPr>
        <w:t xml:space="preserve">资源配置要求 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1、为保证锅炉设备维保工作的正常开展，维保公司储备锅炉相关所需原辅料、零配件材料用品等。 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2、维保公司配置的仪器设备、零配件材料用品须符合国家相关标准（原则上要求应原厂配件）。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五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sz w:val="28"/>
          <w:szCs w:val="28"/>
        </w:rPr>
        <w:t xml:space="preserve">服务质量要求 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1、现场维保期间，维保公司安排到荆州市中医医院的维保技术人员须持证上岗，遵照国家相关法规、 医院规章制度和工作时间。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2、现场维保结束后当日，维保公司须认真做好锅炉维护保养作业记录、填写《锅炉维护保养作业记录》。</w:t>
      </w:r>
    </w:p>
    <w:p>
      <w:pPr>
        <w:rPr>
          <w:sz w:val="20"/>
        </w:rPr>
      </w:pPr>
    </w:p>
    <w:p>
      <w:pPr>
        <w:ind w:left="560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/>
          <w:b/>
          <w:sz w:val="32"/>
          <w:szCs w:val="32"/>
        </w:rPr>
      </w:pPr>
      <w:bookmarkStart w:id="1" w:name="_GoBack"/>
      <w:bookmarkEnd w:id="1"/>
      <w:r>
        <w:rPr>
          <w:rFonts w:hint="eastAsia"/>
          <w:b/>
          <w:bCs/>
          <w:sz w:val="32"/>
          <w:szCs w:val="32"/>
          <w:lang w:val="en-US" w:eastAsia="zh-CN"/>
        </w:rPr>
        <w:t>三</w:t>
      </w:r>
      <w:r>
        <w:rPr>
          <w:rFonts w:hint="eastAsia"/>
          <w:b/>
          <w:bCs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法定代表人授权书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  <w:u w:val="single"/>
        </w:rPr>
        <w:t>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兹授权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同志为我公司参加贵单位组织的</w:t>
      </w:r>
      <w:r>
        <w:rPr>
          <w:rFonts w:hint="eastAsia" w:ascii="宋体" w:hAnsi="宋体"/>
          <w:sz w:val="24"/>
          <w:u w:val="single"/>
        </w:rPr>
        <w:t>（填    项    目    名   称）</w:t>
      </w:r>
      <w:r>
        <w:rPr>
          <w:rFonts w:hint="eastAsia" w:ascii="宋体" w:hAnsi="宋体"/>
          <w:sz w:val="24"/>
          <w:u w:val="none"/>
          <w:lang w:eastAsia="zh-CN"/>
        </w:rPr>
        <w:t>竞争性选择</w:t>
      </w:r>
      <w:r>
        <w:rPr>
          <w:rFonts w:hint="eastAsia" w:ascii="宋体" w:hAnsi="宋体"/>
          <w:sz w:val="24"/>
        </w:rPr>
        <w:t>采购活动的代表人，全权代表我公司处理在该项目采购活动中的一切事宜。代理期限从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日起至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 xml:space="preserve">日止。 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ind w:right="2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授权单位（盖章）：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法定代表人签字：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签发日期： 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日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附：代理人（签字）：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 xml:space="preserve">  性别：</w:t>
      </w:r>
      <w:r>
        <w:rPr>
          <w:rFonts w:hint="eastAsia" w:ascii="宋体" w:hAnsi="宋体"/>
          <w:sz w:val="24"/>
          <w:u w:val="single"/>
        </w:rPr>
        <w:t xml:space="preserve">          </w:t>
      </w:r>
    </w:p>
    <w:p>
      <w:pPr>
        <w:adjustRightInd w:val="0"/>
        <w:snapToGrid w:val="0"/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</w:p>
    <w:p>
      <w:pPr>
        <w:adjustRightInd w:val="0"/>
        <w:snapToGrid w:val="0"/>
        <w:spacing w:line="300" w:lineRule="auto"/>
        <w:ind w:left="-88" w:leftChars="-42" w:firstLine="600" w:firstLineChars="250"/>
        <w:rPr>
          <w:rFonts w:hint="eastAsia" w:ascii="宋体" w:hAnsi="宋体"/>
          <w:sz w:val="24"/>
          <w:u w:val="single"/>
        </w:rPr>
      </w:pPr>
    </w:p>
    <w:tbl>
      <w:tblPr>
        <w:tblStyle w:val="7"/>
        <w:tblW w:w="7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799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粘贴法定代表人和被授权人《第二代居民身份证》复印件</w:t>
            </w:r>
          </w:p>
        </w:tc>
      </w:tr>
    </w:tbl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ind w:left="46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pStyle w:val="2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四</w:t>
      </w:r>
      <w:r>
        <w:rPr>
          <w:rFonts w:hint="eastAsia" w:ascii="宋体" w:hAnsi="宋体"/>
          <w:b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报  价  表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项目名称：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项目编号：</w:t>
      </w:r>
    </w:p>
    <w:tbl>
      <w:tblPr>
        <w:tblStyle w:val="7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5299"/>
        <w:gridCol w:w="1614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序号</w:t>
            </w:r>
          </w:p>
        </w:tc>
        <w:tc>
          <w:tcPr>
            <w:tcW w:w="52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名称</w:t>
            </w:r>
          </w:p>
        </w:tc>
        <w:tc>
          <w:tcPr>
            <w:tcW w:w="1614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报价（元）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</w:t>
            </w:r>
          </w:p>
        </w:tc>
        <w:tc>
          <w:tcPr>
            <w:tcW w:w="52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14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9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2</w:t>
            </w:r>
          </w:p>
        </w:tc>
        <w:tc>
          <w:tcPr>
            <w:tcW w:w="52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14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9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52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614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9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49" w:type="dxa"/>
            <w:gridSpan w:val="2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合计：总报价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（小写）：</w:t>
            </w:r>
          </w:p>
        </w:tc>
        <w:tc>
          <w:tcPr>
            <w:tcW w:w="2564" w:type="dxa"/>
            <w:gridSpan w:val="2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49" w:type="dxa"/>
            <w:gridSpan w:val="2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大写：</w:t>
            </w:r>
          </w:p>
        </w:tc>
        <w:tc>
          <w:tcPr>
            <w:tcW w:w="2564" w:type="dxa"/>
            <w:gridSpan w:val="2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</w:tbl>
    <w:p>
      <w:pPr>
        <w:pStyle w:val="4"/>
        <w:rPr>
          <w:rFonts w:hint="eastAsia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注: 1)请供应商一次报出不得更改的价格。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2)本表中报价单位为人民币，单位为元，精确到个位数。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供应商名称：  </w:t>
      </w:r>
      <w:r>
        <w:rPr>
          <w:rFonts w:hint="eastAsia" w:ascii="宋体" w:hAnsi="宋体"/>
          <w:sz w:val="24"/>
          <w:u w:val="single"/>
        </w:rPr>
        <w:t xml:space="preserve">  （签章）            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/>
          <w:sz w:val="24"/>
        </w:rPr>
        <w:t xml:space="preserve">报价时间：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2022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宋体" w:hAnsi="宋体" w:cs="宋体"/>
          <w:b/>
          <w:bCs/>
          <w:sz w:val="32"/>
          <w:szCs w:val="32"/>
        </w:rPr>
        <w:t>、营业执照副本复印件</w:t>
      </w:r>
    </w:p>
    <w:p>
      <w:pPr>
        <w:pStyle w:val="6"/>
        <w:spacing w:before="0" w:beforeAutospacing="0" w:after="0" w:afterAutospacing="0"/>
        <w:jc w:val="both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/>
          <w:b/>
          <w:bCs/>
          <w:sz w:val="30"/>
          <w:szCs w:val="30"/>
          <w:u w:val="none"/>
          <w:lang w:val="en-US" w:eastAsia="zh-CN"/>
        </w:rPr>
        <w:t>六、其他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E6B9DA"/>
    <w:multiLevelType w:val="singleLevel"/>
    <w:tmpl w:val="D6E6B9D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4NDE0NzM5YTVjNzE0NWYxNmE0ZmFlNDc2M2IzODYifQ=="/>
  </w:docVars>
  <w:rsids>
    <w:rsidRoot w:val="5E9B094F"/>
    <w:rsid w:val="047354A0"/>
    <w:rsid w:val="08CA46A6"/>
    <w:rsid w:val="09A21AD8"/>
    <w:rsid w:val="11087D2B"/>
    <w:rsid w:val="118742CD"/>
    <w:rsid w:val="124B1E69"/>
    <w:rsid w:val="19B923C6"/>
    <w:rsid w:val="1A3221BE"/>
    <w:rsid w:val="1BE634C9"/>
    <w:rsid w:val="1CB94805"/>
    <w:rsid w:val="1D266592"/>
    <w:rsid w:val="1DD4755B"/>
    <w:rsid w:val="205366DA"/>
    <w:rsid w:val="20AA1B56"/>
    <w:rsid w:val="21662A18"/>
    <w:rsid w:val="250825DF"/>
    <w:rsid w:val="25A20373"/>
    <w:rsid w:val="28486D84"/>
    <w:rsid w:val="2892688C"/>
    <w:rsid w:val="292C1377"/>
    <w:rsid w:val="2A051E27"/>
    <w:rsid w:val="2A5D6D82"/>
    <w:rsid w:val="2B445ED5"/>
    <w:rsid w:val="2B571037"/>
    <w:rsid w:val="2F733D37"/>
    <w:rsid w:val="329577CD"/>
    <w:rsid w:val="35CB039A"/>
    <w:rsid w:val="3AEC46E5"/>
    <w:rsid w:val="3B7D6523"/>
    <w:rsid w:val="3B9F6245"/>
    <w:rsid w:val="3EF52181"/>
    <w:rsid w:val="40EE745F"/>
    <w:rsid w:val="43AD6D6B"/>
    <w:rsid w:val="4C74075C"/>
    <w:rsid w:val="514C3413"/>
    <w:rsid w:val="531203CC"/>
    <w:rsid w:val="53A01589"/>
    <w:rsid w:val="573D23F7"/>
    <w:rsid w:val="592A3E91"/>
    <w:rsid w:val="5E9B094F"/>
    <w:rsid w:val="68FE228D"/>
    <w:rsid w:val="69835AA6"/>
    <w:rsid w:val="6B2E1BE0"/>
    <w:rsid w:val="6D535020"/>
    <w:rsid w:val="704839EC"/>
    <w:rsid w:val="70980FB3"/>
    <w:rsid w:val="709B3EC0"/>
    <w:rsid w:val="750F4464"/>
    <w:rsid w:val="757F037F"/>
    <w:rsid w:val="75943852"/>
    <w:rsid w:val="78CB21D4"/>
    <w:rsid w:val="78D97FC5"/>
    <w:rsid w:val="7E4D7720"/>
    <w:rsid w:val="7FB9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 w:eastAsia="宋体"/>
      <w:b/>
      <w:bCs/>
      <w:sz w:val="24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38"/>
      <w:ind w:left="310"/>
    </w:pPr>
    <w:rPr>
      <w:rFonts w:hint="eastAsia" w:ascii="宋体" w:hAnsi="宋体" w:eastAsia="宋体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5</Pages>
  <Words>420</Words>
  <Characters>431</Characters>
  <Lines>0</Lines>
  <Paragraphs>0</Paragraphs>
  <TotalTime>4</TotalTime>
  <ScaleCrop>false</ScaleCrop>
  <LinksUpToDate>false</LinksUpToDate>
  <CharactersWithSpaces>709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2020-06-06T02:36:00Z</dcterms:created>
  <dc:creator>倩</dc:creator>
  <cp:lastModifiedBy>汪子洋</cp:lastModifiedBy>
  <dcterms:modified xsi:type="dcterms:W3CDTF">2022-08-23T08:32:41Z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3F79511DEAC2409694E28351AFFE18B3</vt:lpwstr>
  </property>
  <property fmtid="{D5CDD505-2E9C-101B-9397-08002B2CF9AE}" pid="4" name="commondata">
    <vt:lpwstr>eyJoZGlkIjoiZWJkYzVkOWVkNWViMTc4MzcxZmYyYTBlN2RkMzhiNjMifQ==</vt:lpwstr>
  </property>
</Properties>
</file>