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val="en-US" w:eastAsia="zh-CN"/>
        </w:rPr>
        <w:t xml:space="preserve">   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color w:val="000033"/>
          <w:kern w:val="0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color w:val="000033"/>
          <w:kern w:val="0"/>
          <w:sz w:val="36"/>
          <w:szCs w:val="36"/>
        </w:rPr>
        <w:t>毛家坊社区卫生服务中心总配电柜维修</w:t>
      </w:r>
      <w:r>
        <w:rPr>
          <w:rFonts w:hint="eastAsia" w:asciiTheme="majorEastAsia" w:hAnsiTheme="majorEastAsia" w:eastAsiaTheme="majorEastAsia" w:cstheme="majorEastAsia"/>
          <w:b/>
          <w:color w:val="000033"/>
          <w:kern w:val="0"/>
          <w:sz w:val="36"/>
          <w:szCs w:val="36"/>
          <w:lang w:val="en-US" w:eastAsia="zh-CN"/>
        </w:rPr>
        <w:t>项目</w:t>
      </w:r>
    </w:p>
    <w:p>
      <w:pPr>
        <w:jc w:val="both"/>
        <w:rPr>
          <w:rFonts w:hint="eastAsia"/>
          <w:b/>
          <w:bCs/>
          <w:sz w:val="32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</w:t>
      </w:r>
      <w:r>
        <w:rPr>
          <w:rFonts w:hint="eastAsia"/>
          <w:b/>
          <w:bCs/>
          <w:sz w:val="32"/>
          <w:lang w:eastAsia="zh-CN"/>
        </w:rPr>
        <w:t>、</w:t>
      </w:r>
      <w:r>
        <w:rPr>
          <w:rFonts w:hint="eastAsia"/>
          <w:b/>
          <w:bCs/>
          <w:sz w:val="32"/>
          <w:lang w:val="en-US" w:eastAsia="zh-CN"/>
        </w:rPr>
        <w:t>资格</w:t>
      </w:r>
      <w:r>
        <w:rPr>
          <w:rFonts w:hint="eastAsia"/>
          <w:b/>
          <w:bCs/>
          <w:sz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1、供应商须为在中华人民共和国境内注册的独立法人，取得有效期内的营业执照。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default" w:eastAsiaTheme="minorEastAsia"/>
          <w:sz w:val="32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2、供应商须具备电力设施专业承修、承试四级及以上资质。</w:t>
      </w:r>
      <w:r>
        <w:rPr>
          <w:rFonts w:hint="eastAsia"/>
          <w:sz w:val="32"/>
          <w:lang w:val="en-US" w:eastAsia="zh-CN"/>
        </w:rPr>
        <w:t xml:space="preserve">    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项目内容</w:t>
      </w:r>
    </w:p>
    <w:tbl>
      <w:tblPr>
        <w:tblStyle w:val="7"/>
        <w:tblW w:w="8388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5125"/>
        <w:gridCol w:w="1096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序号</w:t>
            </w:r>
          </w:p>
        </w:tc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项目</w:t>
            </w:r>
          </w:p>
        </w:tc>
        <w:tc>
          <w:tcPr>
            <w:tcW w:w="1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数量</w:t>
            </w:r>
          </w:p>
        </w:tc>
        <w:tc>
          <w:tcPr>
            <w:tcW w:w="11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1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DW-15-630万能断路器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2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万能断路器连接机脚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3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互感器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4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连接软铜排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5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自动电机和启动、停止开关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6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二次连接线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7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铜排相需带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校试费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hint="eastAsia" w:ascii="华文仿宋" w:hAnsi="华文仿宋" w:eastAsia="华文仿宋"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10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8</w:t>
            </w:r>
          </w:p>
        </w:tc>
        <w:tc>
          <w:tcPr>
            <w:tcW w:w="5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  <w:szCs w:val="28"/>
              </w:rPr>
              <w:t>施工费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left"/>
              <w:rPr>
                <w:rFonts w:ascii="华文仿宋" w:hAnsi="华文仿宋" w:eastAsia="华文仿宋"/>
                <w:sz w:val="24"/>
                <w:szCs w:val="28"/>
              </w:rPr>
            </w:pPr>
          </w:p>
        </w:tc>
      </w:tr>
    </w:tbl>
    <w:p>
      <w:pPr>
        <w:numPr>
          <w:numId w:val="0"/>
        </w:numPr>
        <w:rPr>
          <w:rFonts w:hint="eastAsia"/>
          <w:b/>
          <w:bCs/>
          <w:sz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b/>
          <w:bCs/>
          <w:sz w:val="32"/>
          <w:lang w:val="en-US" w:eastAsia="zh-CN"/>
        </w:rPr>
      </w:pPr>
      <w:bookmarkStart w:id="0" w:name="_Toc456101415"/>
      <w:r>
        <w:rPr>
          <w:rFonts w:hint="eastAsia"/>
          <w:b/>
          <w:bCs/>
          <w:sz w:val="32"/>
          <w:lang w:val="en-US" w:eastAsia="zh-CN"/>
        </w:rPr>
        <w:t>施工工期：1天</w:t>
      </w:r>
    </w:p>
    <w:p>
      <w:pPr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四、付款方式：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无预付款，本工程结算审计完成后一个月付付清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bookmarkEnd w:id="0"/>
    <w:p>
      <w:pPr>
        <w:rPr>
          <w:rFonts w:hint="eastAsia" w:ascii="宋体" w:hAnsi="宋体"/>
          <w:b/>
          <w:sz w:val="32"/>
          <w:szCs w:val="32"/>
        </w:rPr>
      </w:pPr>
      <w:bookmarkStart w:id="1" w:name="_GoBack"/>
      <w:bookmarkEnd w:id="1"/>
      <w:r>
        <w:rPr>
          <w:rFonts w:hint="eastAsia" w:ascii="宋体" w:hAnsi="宋体"/>
          <w:b/>
          <w:sz w:val="32"/>
          <w:szCs w:val="32"/>
          <w:lang w:val="en-US" w:eastAsia="zh-CN"/>
        </w:rPr>
        <w:t>五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 w:eastAsiaTheme="minorEastAsia"/>
          <w:sz w:val="24"/>
          <w:u w:val="single"/>
          <w:lang w:eastAsia="zh-CN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  <w:u w:val="single"/>
          <w:lang w:eastAsia="zh-CN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规格型号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 w:cs="宋体"/>
          <w:b/>
          <w:bCs/>
          <w:sz w:val="32"/>
          <w:szCs w:val="32"/>
        </w:rPr>
        <w:t>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F6B8F"/>
    <w:multiLevelType w:val="singleLevel"/>
    <w:tmpl w:val="395F6B8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0591FF8"/>
    <w:rsid w:val="034A58F5"/>
    <w:rsid w:val="03D67486"/>
    <w:rsid w:val="047354A0"/>
    <w:rsid w:val="07E82758"/>
    <w:rsid w:val="08CE59AF"/>
    <w:rsid w:val="09A21AD8"/>
    <w:rsid w:val="0B095240"/>
    <w:rsid w:val="0D2D6832"/>
    <w:rsid w:val="0E4D4D73"/>
    <w:rsid w:val="0F19761C"/>
    <w:rsid w:val="0FE87E2E"/>
    <w:rsid w:val="14805D6E"/>
    <w:rsid w:val="16A847F2"/>
    <w:rsid w:val="18E2439C"/>
    <w:rsid w:val="19B923C6"/>
    <w:rsid w:val="1CB94805"/>
    <w:rsid w:val="1DD4755B"/>
    <w:rsid w:val="20AA1B56"/>
    <w:rsid w:val="212D0415"/>
    <w:rsid w:val="21662A18"/>
    <w:rsid w:val="22360C35"/>
    <w:rsid w:val="250825DF"/>
    <w:rsid w:val="250E0414"/>
    <w:rsid w:val="27E71F41"/>
    <w:rsid w:val="28486D84"/>
    <w:rsid w:val="292C1377"/>
    <w:rsid w:val="2A051E27"/>
    <w:rsid w:val="2B445ED5"/>
    <w:rsid w:val="2B571037"/>
    <w:rsid w:val="2D0D3ED0"/>
    <w:rsid w:val="2FBE0602"/>
    <w:rsid w:val="329577CD"/>
    <w:rsid w:val="3538627E"/>
    <w:rsid w:val="365403A4"/>
    <w:rsid w:val="391D1933"/>
    <w:rsid w:val="43C90B05"/>
    <w:rsid w:val="448A336D"/>
    <w:rsid w:val="44D65133"/>
    <w:rsid w:val="48E21F17"/>
    <w:rsid w:val="491A63E0"/>
    <w:rsid w:val="4AED59C3"/>
    <w:rsid w:val="4C74075C"/>
    <w:rsid w:val="4C8479B8"/>
    <w:rsid w:val="4DD6258B"/>
    <w:rsid w:val="50556877"/>
    <w:rsid w:val="52B73CC2"/>
    <w:rsid w:val="531203CC"/>
    <w:rsid w:val="55E2533F"/>
    <w:rsid w:val="5814291F"/>
    <w:rsid w:val="5D6526F7"/>
    <w:rsid w:val="5E9B094F"/>
    <w:rsid w:val="5FC87E66"/>
    <w:rsid w:val="619D1AAE"/>
    <w:rsid w:val="638C1BC5"/>
    <w:rsid w:val="65EC1E11"/>
    <w:rsid w:val="68FE228D"/>
    <w:rsid w:val="69835AA6"/>
    <w:rsid w:val="6BA30326"/>
    <w:rsid w:val="6D535020"/>
    <w:rsid w:val="6D89061E"/>
    <w:rsid w:val="6FA54124"/>
    <w:rsid w:val="6FDE3526"/>
    <w:rsid w:val="720318E6"/>
    <w:rsid w:val="757F037F"/>
    <w:rsid w:val="75943852"/>
    <w:rsid w:val="78C06942"/>
    <w:rsid w:val="78CB21D4"/>
    <w:rsid w:val="78D97FC5"/>
    <w:rsid w:val="7DBF3975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zyy-jkb</cp:lastModifiedBy>
  <cp:lastPrinted>2021-05-28T06:20:00Z</cp:lastPrinted>
  <dcterms:modified xsi:type="dcterms:W3CDTF">2021-06-17T07:55:23Z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03AEF8D4EA7642E9B62DC518CDEDC12B</vt:lpwstr>
  </property>
</Properties>
</file>