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heme="majorEastAsia" w:hAnsiTheme="majorEastAsia" w:eastAsiaTheme="majorEastAsia" w:cstheme="majorEastAsia"/>
          <w:b/>
          <w:sz w:val="36"/>
          <w:szCs w:val="36"/>
        </w:rPr>
      </w:pPr>
      <w:r>
        <w:rPr>
          <w:rFonts w:hint="eastAsia" w:asciiTheme="majorEastAsia" w:hAnsiTheme="majorEastAsia" w:eastAsiaTheme="majorEastAsia" w:cstheme="majorEastAsia"/>
          <w:b/>
          <w:kern w:val="0"/>
          <w:sz w:val="36"/>
          <w:szCs w:val="36"/>
        </w:rPr>
        <w:t>附</w:t>
      </w:r>
      <w:r>
        <w:rPr>
          <w:rFonts w:hint="eastAsia" w:asciiTheme="majorEastAsia" w:hAnsiTheme="majorEastAsia" w:eastAsiaTheme="majorEastAsia" w:cstheme="majorEastAsia"/>
          <w:b/>
          <w:kern w:val="0"/>
          <w:sz w:val="36"/>
          <w:szCs w:val="36"/>
          <w:lang w:eastAsia="zh-CN"/>
        </w:rPr>
        <w:t>件</w:t>
      </w:r>
      <w:r>
        <w:rPr>
          <w:rFonts w:hint="eastAsia" w:asciiTheme="majorEastAsia" w:hAnsiTheme="majorEastAsia" w:eastAsiaTheme="majorEastAsia" w:cstheme="majorEastAsia"/>
          <w:b/>
          <w:kern w:val="0"/>
          <w:sz w:val="36"/>
          <w:szCs w:val="36"/>
        </w:rPr>
        <w:t>：</w:t>
      </w:r>
      <w:r>
        <w:rPr>
          <w:rFonts w:hint="eastAsia" w:asciiTheme="majorEastAsia" w:hAnsiTheme="majorEastAsia" w:eastAsiaTheme="majorEastAsia" w:cstheme="majorEastAsia"/>
          <w:b/>
          <w:kern w:val="0"/>
          <w:sz w:val="36"/>
          <w:szCs w:val="36"/>
          <w:lang w:eastAsia="zh-CN"/>
        </w:rPr>
        <w:t>商务及</w:t>
      </w:r>
      <w:r>
        <w:rPr>
          <w:rFonts w:hint="eastAsia" w:asciiTheme="majorEastAsia" w:hAnsiTheme="majorEastAsia" w:eastAsiaTheme="majorEastAsia" w:cstheme="majorEastAsia"/>
          <w:b/>
          <w:kern w:val="0"/>
          <w:sz w:val="36"/>
          <w:szCs w:val="36"/>
        </w:rPr>
        <w:t>技术要求</w:t>
      </w:r>
    </w:p>
    <w:p>
      <w:pPr>
        <w:rPr>
          <w:rFonts w:hint="eastAsia"/>
          <w:b/>
          <w:bCs/>
          <w:sz w:val="28"/>
          <w:szCs w:val="28"/>
        </w:rPr>
      </w:pPr>
      <w:r>
        <w:rPr>
          <w:rFonts w:hint="eastAsia"/>
          <w:b/>
          <w:bCs/>
          <w:sz w:val="28"/>
          <w:szCs w:val="28"/>
        </w:rPr>
        <w:t>一、资质要求</w:t>
      </w:r>
    </w:p>
    <w:p>
      <w:pPr>
        <w:rPr>
          <w:rFonts w:hint="eastAsia"/>
          <w:sz w:val="28"/>
          <w:szCs w:val="28"/>
        </w:rPr>
      </w:pPr>
      <w:r>
        <w:rPr>
          <w:rFonts w:hint="eastAsia"/>
          <w:sz w:val="28"/>
          <w:szCs w:val="28"/>
        </w:rPr>
        <w:t>1.投标单位应提供</w:t>
      </w:r>
      <w:r>
        <w:rPr>
          <w:rFonts w:hint="eastAsia"/>
          <w:sz w:val="28"/>
          <w:szCs w:val="28"/>
          <w:lang w:eastAsia="zh-CN"/>
        </w:rPr>
        <w:t>法人</w:t>
      </w:r>
      <w:r>
        <w:rPr>
          <w:rFonts w:hint="eastAsia"/>
          <w:sz w:val="28"/>
          <w:szCs w:val="28"/>
        </w:rPr>
        <w:t>营业执照、税务登记证、</w:t>
      </w:r>
      <w:r>
        <w:rPr>
          <w:rFonts w:hint="eastAsia"/>
          <w:sz w:val="28"/>
          <w:szCs w:val="28"/>
          <w:lang w:eastAsia="zh-CN"/>
        </w:rPr>
        <w:t>组织机构代码证或三证合一的营业执照。</w:t>
      </w:r>
    </w:p>
    <w:p>
      <w:pPr>
        <w:rPr>
          <w:rFonts w:hint="eastAsia"/>
          <w:sz w:val="28"/>
          <w:szCs w:val="28"/>
        </w:rPr>
      </w:pPr>
      <w:r>
        <w:rPr>
          <w:rFonts w:hint="eastAsia"/>
          <w:sz w:val="28"/>
          <w:szCs w:val="28"/>
        </w:rPr>
        <w:t>2.资质等级:消防设施工程专业承包贰级及以上资质（消防设施维护保养），消防技术服务机构资质证书（消防设施检测），需提供复印件。</w:t>
      </w:r>
    </w:p>
    <w:p>
      <w:pPr>
        <w:rPr>
          <w:rFonts w:hint="eastAsia" w:eastAsiaTheme="minorEastAsia"/>
          <w:sz w:val="28"/>
          <w:szCs w:val="28"/>
          <w:lang w:val="en-US" w:eastAsia="zh-CN"/>
        </w:rPr>
      </w:pPr>
      <w:r>
        <w:rPr>
          <w:rFonts w:hint="eastAsia"/>
          <w:sz w:val="28"/>
          <w:szCs w:val="28"/>
          <w:lang w:val="en-US" w:eastAsia="zh-CN"/>
        </w:rPr>
        <w:t>3.</w:t>
      </w:r>
      <w:r>
        <w:rPr>
          <w:rFonts w:hint="eastAsia" w:ascii="宋体" w:hAnsi="宋体" w:cs="宋体"/>
          <w:color w:val="000000"/>
          <w:sz w:val="28"/>
          <w:szCs w:val="28"/>
        </w:rPr>
        <w:t>具备《中华人民共和国政府采购法》第二十二条规定的条件</w:t>
      </w:r>
      <w:r>
        <w:rPr>
          <w:rFonts w:hint="eastAsia" w:ascii="宋体" w:hAnsi="宋体" w:cs="宋体"/>
          <w:color w:val="000000"/>
          <w:sz w:val="28"/>
          <w:szCs w:val="28"/>
          <w:lang w:eastAsia="zh-CN"/>
        </w:rPr>
        <w:t>。</w:t>
      </w:r>
    </w:p>
    <w:p>
      <w:pPr>
        <w:rPr>
          <w:rFonts w:hint="eastAsia"/>
          <w:b/>
          <w:bCs/>
          <w:sz w:val="28"/>
          <w:szCs w:val="28"/>
        </w:rPr>
      </w:pPr>
      <w:r>
        <w:rPr>
          <w:rFonts w:hint="eastAsia"/>
          <w:b/>
          <w:bCs/>
          <w:sz w:val="28"/>
          <w:szCs w:val="28"/>
        </w:rPr>
        <w:t>二、项目要求</w:t>
      </w:r>
    </w:p>
    <w:p>
      <w:pPr>
        <w:spacing w:line="360" w:lineRule="auto"/>
        <w:rPr>
          <w:rFonts w:ascii="宋体" w:hAnsi="宋体" w:cs="宋体"/>
          <w:color w:val="000000"/>
          <w:sz w:val="28"/>
          <w:szCs w:val="28"/>
        </w:rPr>
      </w:pPr>
      <w:bookmarkStart w:id="0" w:name="_Toc456101415"/>
      <w:r>
        <w:rPr>
          <w:rFonts w:hint="eastAsia" w:ascii="宋体" w:hAnsi="宋体" w:cs="宋体"/>
          <w:color w:val="000000"/>
          <w:sz w:val="28"/>
          <w:szCs w:val="28"/>
          <w:lang w:val="en-US" w:eastAsia="zh-CN"/>
        </w:rPr>
        <w:t>1.</w:t>
      </w:r>
      <w:r>
        <w:rPr>
          <w:rFonts w:hint="eastAsia" w:ascii="宋体" w:hAnsi="宋体" w:cs="宋体"/>
          <w:b/>
          <w:bCs/>
          <w:color w:val="000000"/>
          <w:sz w:val="28"/>
          <w:szCs w:val="28"/>
        </w:rPr>
        <w:t>施工改造区域</w:t>
      </w:r>
      <w:r>
        <w:rPr>
          <w:rFonts w:hint="eastAsia" w:ascii="宋体" w:hAnsi="宋体" w:cs="宋体"/>
          <w:color w:val="000000"/>
          <w:sz w:val="28"/>
          <w:szCs w:val="28"/>
        </w:rPr>
        <w:t>：专科楼1-9层，门诊学术报告厅。</w:t>
      </w:r>
    </w:p>
    <w:p>
      <w:pPr>
        <w:spacing w:line="360" w:lineRule="auto"/>
        <w:rPr>
          <w:rFonts w:hint="eastAsia" w:ascii="宋体" w:hAnsi="宋体" w:cs="宋体"/>
          <w:b/>
          <w:bCs/>
          <w:color w:val="000000"/>
          <w:sz w:val="28"/>
          <w:szCs w:val="28"/>
        </w:rPr>
      </w:pPr>
      <w:r>
        <w:rPr>
          <w:rFonts w:hint="eastAsia" w:ascii="宋体" w:hAnsi="宋体" w:cs="宋体"/>
          <w:b/>
          <w:bCs/>
          <w:color w:val="000000"/>
          <w:sz w:val="28"/>
          <w:szCs w:val="28"/>
          <w:lang w:val="en-US" w:eastAsia="zh-CN"/>
        </w:rPr>
        <w:t>2.</w:t>
      </w:r>
      <w:r>
        <w:rPr>
          <w:rFonts w:hint="eastAsia" w:ascii="宋体" w:hAnsi="宋体" w:cs="宋体"/>
          <w:b/>
          <w:bCs/>
          <w:color w:val="000000"/>
          <w:sz w:val="28"/>
          <w:szCs w:val="28"/>
        </w:rPr>
        <w:t>需求：</w:t>
      </w:r>
    </w:p>
    <w:p>
      <w:pPr>
        <w:spacing w:line="360" w:lineRule="auto"/>
        <w:rPr>
          <w:rFonts w:hint="eastAsia" w:ascii="宋体" w:hAnsi="宋体" w:cs="宋体"/>
          <w:color w:val="000000"/>
          <w:sz w:val="28"/>
          <w:szCs w:val="28"/>
        </w:rPr>
      </w:pPr>
      <w:r>
        <w:rPr>
          <w:rFonts w:hint="eastAsia" w:ascii="宋体" w:hAnsi="宋体" w:cs="宋体"/>
          <w:color w:val="000000"/>
          <w:sz w:val="28"/>
          <w:szCs w:val="28"/>
          <w:lang w:eastAsia="zh-CN"/>
        </w:rPr>
        <w:t>（</w:t>
      </w:r>
      <w:r>
        <w:rPr>
          <w:rFonts w:hint="eastAsia" w:ascii="宋体" w:hAnsi="宋体" w:cs="宋体"/>
          <w:color w:val="000000"/>
          <w:sz w:val="28"/>
          <w:szCs w:val="28"/>
        </w:rPr>
        <w:t>1</w:t>
      </w:r>
      <w:r>
        <w:rPr>
          <w:rFonts w:hint="eastAsia" w:ascii="宋体" w:hAnsi="宋体" w:cs="宋体"/>
          <w:color w:val="000000"/>
          <w:sz w:val="28"/>
          <w:szCs w:val="28"/>
          <w:lang w:eastAsia="zh-CN"/>
        </w:rPr>
        <w:t>）</w:t>
      </w:r>
      <w:r>
        <w:rPr>
          <w:rFonts w:hint="eastAsia" w:ascii="宋体" w:hAnsi="宋体" w:cs="宋体"/>
          <w:color w:val="000000"/>
          <w:sz w:val="28"/>
          <w:szCs w:val="28"/>
        </w:rPr>
        <w:t>双头应急照明灯：</w:t>
      </w:r>
    </w:p>
    <w:p>
      <w:pPr>
        <w:spacing w:line="360" w:lineRule="auto"/>
        <w:rPr>
          <w:rFonts w:hint="eastAsia" w:ascii="宋体" w:hAnsi="宋体" w:cs="宋体"/>
          <w:color w:val="000000"/>
          <w:sz w:val="28"/>
          <w:szCs w:val="28"/>
        </w:rPr>
      </w:pPr>
      <w:r>
        <w:rPr>
          <w:rFonts w:hint="eastAsia" w:ascii="宋体" w:hAnsi="宋体" w:cs="宋体"/>
          <w:color w:val="000000"/>
          <w:sz w:val="28"/>
          <w:szCs w:val="28"/>
        </w:rPr>
        <w:t>具体参数：</w:t>
      </w:r>
    </w:p>
    <w:p>
      <w:pPr>
        <w:spacing w:line="360" w:lineRule="auto"/>
        <w:rPr>
          <w:rFonts w:hint="eastAsia" w:ascii="宋体" w:hAnsi="宋体"/>
          <w:color w:val="333333"/>
          <w:sz w:val="28"/>
          <w:szCs w:val="28"/>
          <w:shd w:val="clear" w:color="auto" w:fill="FFFFFF"/>
        </w:rPr>
      </w:pPr>
      <w:r>
        <w:rPr>
          <w:rFonts w:ascii="宋体" w:hAnsi="宋体"/>
          <w:color w:val="333333"/>
          <w:sz w:val="28"/>
          <w:szCs w:val="28"/>
          <w:shd w:val="clear" w:color="auto" w:fill="FFFFFF"/>
        </w:rPr>
        <w:t>光通量 50Lm/ 外观尺寸（mm) L263×W260×H45</w:t>
      </w:r>
      <w:r>
        <w:rPr>
          <w:rFonts w:ascii="宋体" w:hAnsi="宋体"/>
          <w:color w:val="333333"/>
          <w:sz w:val="28"/>
          <w:szCs w:val="28"/>
        </w:rPr>
        <w:br w:type="textWrapping"/>
      </w:r>
      <w:r>
        <w:rPr>
          <w:rFonts w:ascii="宋体" w:hAnsi="宋体"/>
          <w:color w:val="333333"/>
          <w:sz w:val="28"/>
          <w:szCs w:val="28"/>
          <w:shd w:val="clear" w:color="auto" w:fill="FFFFFF"/>
        </w:rPr>
        <w:t>表面结构</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单面 额定工作频率</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50Hz 充电时间</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24H 应急转换时间</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5秒</w:t>
      </w:r>
      <w:r>
        <w:rPr>
          <w:rFonts w:ascii="宋体" w:hAnsi="宋体"/>
          <w:color w:val="333333"/>
          <w:sz w:val="28"/>
          <w:szCs w:val="28"/>
        </w:rPr>
        <w:br w:type="textWrapping"/>
      </w:r>
      <w:r>
        <w:rPr>
          <w:rFonts w:ascii="宋体" w:hAnsi="宋体"/>
          <w:color w:val="333333"/>
          <w:sz w:val="28"/>
          <w:szCs w:val="28"/>
          <w:shd w:val="clear" w:color="auto" w:fill="FFFFFF"/>
        </w:rPr>
        <w:t>主要功率</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4W 额定工作电压</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AC220V 防护等级</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IP30 使用环境</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温度 -10-50</w:t>
      </w:r>
      <w:r>
        <w:rPr>
          <w:rFonts w:ascii="宋体" w:hAnsi="宋体"/>
          <w:color w:val="333333"/>
          <w:sz w:val="28"/>
          <w:szCs w:val="28"/>
        </w:rPr>
        <w:br w:type="textWrapping"/>
      </w:r>
      <w:r>
        <w:rPr>
          <w:rFonts w:ascii="宋体" w:hAnsi="宋体"/>
          <w:color w:val="333333"/>
          <w:sz w:val="28"/>
          <w:szCs w:val="28"/>
          <w:shd w:val="clear" w:color="auto" w:fill="FFFFFF"/>
        </w:rPr>
        <w:t>使用光源</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LED 应急工作时间</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90分钟 安装表面</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执行标准 GB17945-2010</w:t>
      </w:r>
      <w:r>
        <w:rPr>
          <w:rFonts w:ascii="宋体" w:hAnsi="宋体"/>
          <w:color w:val="333333"/>
          <w:sz w:val="28"/>
          <w:szCs w:val="28"/>
        </w:rPr>
        <w:br w:type="textWrapping"/>
      </w:r>
      <w:r>
        <w:rPr>
          <w:rFonts w:ascii="宋体" w:hAnsi="宋体"/>
          <w:color w:val="333333"/>
          <w:sz w:val="28"/>
          <w:szCs w:val="28"/>
          <w:shd w:val="clear" w:color="auto" w:fill="FFFFFF"/>
        </w:rPr>
        <w:t>使用周围相对湿度</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90％ 电池型号及容量</w:t>
      </w:r>
      <w:r>
        <w:rPr>
          <w:rFonts w:hint="eastAsia" w:ascii="宋体" w:hAnsi="宋体"/>
          <w:color w:val="333333"/>
          <w:sz w:val="28"/>
          <w:szCs w:val="28"/>
          <w:shd w:val="clear" w:color="auto" w:fill="FFFFFF"/>
        </w:rPr>
        <w:t>：</w:t>
      </w:r>
      <w:r>
        <w:rPr>
          <w:rFonts w:ascii="宋体" w:hAnsi="宋体"/>
          <w:color w:val="333333"/>
          <w:sz w:val="28"/>
          <w:szCs w:val="28"/>
          <w:shd w:val="clear" w:color="auto" w:fill="FFFFFF"/>
        </w:rPr>
        <w:t xml:space="preserve"> 5号镍镉电池AA800mAH 2.4V</w:t>
      </w:r>
    </w:p>
    <w:p>
      <w:pPr>
        <w:rPr>
          <w:rFonts w:ascii="宋体" w:hAnsi="宋体" w:cs="宋体"/>
          <w:kern w:val="0"/>
          <w:sz w:val="28"/>
          <w:szCs w:val="28"/>
        </w:rPr>
      </w:pPr>
      <w:r>
        <w:rPr>
          <w:rFonts w:hint="eastAsia" w:ascii="宋体" w:hAnsi="宋体" w:cs="宋体"/>
          <w:color w:val="000000"/>
          <w:sz w:val="28"/>
          <w:szCs w:val="28"/>
          <w:lang w:eastAsia="zh-CN"/>
        </w:rPr>
        <w:t>（</w:t>
      </w:r>
      <w:r>
        <w:rPr>
          <w:rFonts w:hint="eastAsia" w:ascii="宋体" w:hAnsi="宋体" w:cs="宋体"/>
          <w:color w:val="000000"/>
          <w:sz w:val="28"/>
          <w:szCs w:val="28"/>
        </w:rPr>
        <w:t>2</w:t>
      </w:r>
      <w:r>
        <w:rPr>
          <w:rFonts w:hint="eastAsia" w:ascii="宋体" w:hAnsi="宋体" w:cs="宋体"/>
          <w:color w:val="000000"/>
          <w:sz w:val="28"/>
          <w:szCs w:val="28"/>
          <w:lang w:eastAsia="zh-CN"/>
        </w:rPr>
        <w:t>）</w:t>
      </w:r>
      <w:r>
        <w:rPr>
          <w:rFonts w:hint="eastAsia" w:ascii="宋体" w:hAnsi="宋体" w:cs="宋体"/>
          <w:kern w:val="0"/>
          <w:sz w:val="28"/>
          <w:szCs w:val="28"/>
        </w:rPr>
        <w:t>BV2.5电源线</w:t>
      </w:r>
    </w:p>
    <w:p>
      <w:pPr>
        <w:spacing w:line="360" w:lineRule="auto"/>
        <w:rPr>
          <w:rFonts w:hint="eastAsia" w:ascii="宋体" w:hAnsi="宋体" w:cs="宋体"/>
          <w:color w:val="000000"/>
          <w:sz w:val="28"/>
          <w:szCs w:val="28"/>
        </w:rPr>
      </w:pPr>
      <w:r>
        <w:rPr>
          <w:rFonts w:hint="eastAsia" w:ascii="宋体" w:hAnsi="宋体" w:cs="宋体"/>
          <w:color w:val="000000"/>
          <w:sz w:val="28"/>
          <w:szCs w:val="28"/>
        </w:rPr>
        <w:t>具体参数：</w:t>
      </w:r>
    </w:p>
    <w:p>
      <w:pPr>
        <w:spacing w:line="360" w:lineRule="auto"/>
        <w:ind w:firstLine="420" w:firstLineChars="150"/>
        <w:rPr>
          <w:rFonts w:hint="eastAsia" w:ascii="宋体" w:hAnsi="宋体"/>
          <w:color w:val="333333"/>
          <w:sz w:val="28"/>
          <w:szCs w:val="28"/>
        </w:rPr>
      </w:pPr>
      <w:r>
        <w:rPr>
          <w:rFonts w:ascii="宋体" w:hAnsi="宋体"/>
          <w:color w:val="666666"/>
          <w:sz w:val="28"/>
          <w:szCs w:val="28"/>
        </w:rPr>
        <w:t>使用环境</w:t>
      </w:r>
      <w:r>
        <w:rPr>
          <w:rFonts w:hint="eastAsia" w:ascii="宋体" w:hAnsi="宋体"/>
          <w:color w:val="666666"/>
          <w:sz w:val="28"/>
          <w:szCs w:val="28"/>
        </w:rPr>
        <w:t>：</w:t>
      </w:r>
      <w:r>
        <w:rPr>
          <w:rFonts w:ascii="宋体" w:hAnsi="宋体"/>
          <w:color w:val="333333"/>
          <w:sz w:val="28"/>
          <w:szCs w:val="28"/>
        </w:rPr>
        <w:t>专用光缆</w:t>
      </w:r>
      <w:r>
        <w:rPr>
          <w:rFonts w:hint="eastAsia" w:ascii="宋体" w:hAnsi="宋体"/>
          <w:color w:val="333333"/>
          <w:sz w:val="28"/>
          <w:szCs w:val="28"/>
        </w:rPr>
        <w:t xml:space="preserve">   </w:t>
      </w:r>
      <w:r>
        <w:rPr>
          <w:rFonts w:ascii="宋体" w:hAnsi="宋体"/>
          <w:color w:val="666666"/>
          <w:sz w:val="28"/>
          <w:szCs w:val="28"/>
        </w:rPr>
        <w:t>传输模式</w:t>
      </w:r>
      <w:r>
        <w:rPr>
          <w:rFonts w:hint="eastAsia" w:ascii="宋体" w:hAnsi="宋体"/>
          <w:color w:val="666666"/>
          <w:sz w:val="28"/>
          <w:szCs w:val="28"/>
        </w:rPr>
        <w:t>：</w:t>
      </w:r>
      <w:r>
        <w:rPr>
          <w:rFonts w:ascii="宋体" w:hAnsi="宋体"/>
          <w:color w:val="333333"/>
          <w:sz w:val="28"/>
          <w:szCs w:val="28"/>
        </w:rPr>
        <w:t>单模光缆</w:t>
      </w:r>
      <w:r>
        <w:rPr>
          <w:rFonts w:hint="eastAsia" w:ascii="宋体" w:hAnsi="宋体"/>
          <w:color w:val="333333"/>
          <w:sz w:val="28"/>
          <w:szCs w:val="28"/>
        </w:rPr>
        <w:t xml:space="preserve">  </w:t>
      </w:r>
      <w:r>
        <w:rPr>
          <w:rFonts w:ascii="宋体" w:hAnsi="宋体"/>
          <w:color w:val="666666"/>
          <w:sz w:val="28"/>
          <w:szCs w:val="28"/>
        </w:rPr>
        <w:t>光纤芯数</w:t>
      </w:r>
      <w:r>
        <w:rPr>
          <w:rFonts w:hint="eastAsia" w:ascii="宋体" w:hAnsi="宋体"/>
          <w:color w:val="666666"/>
          <w:sz w:val="28"/>
          <w:szCs w:val="28"/>
        </w:rPr>
        <w:t>：</w:t>
      </w:r>
      <w:r>
        <w:rPr>
          <w:rFonts w:ascii="宋体" w:hAnsi="宋体"/>
          <w:color w:val="333333"/>
          <w:sz w:val="28"/>
          <w:szCs w:val="28"/>
        </w:rPr>
        <w:t>单芯光缆</w:t>
      </w:r>
      <w:r>
        <w:rPr>
          <w:rFonts w:hint="eastAsia" w:ascii="宋体" w:hAnsi="宋体"/>
          <w:color w:val="333333"/>
          <w:sz w:val="28"/>
          <w:szCs w:val="28"/>
        </w:rPr>
        <w:t xml:space="preserve">   </w:t>
      </w:r>
      <w:r>
        <w:rPr>
          <w:rFonts w:ascii="宋体" w:hAnsi="宋体"/>
          <w:color w:val="666666"/>
          <w:sz w:val="28"/>
          <w:szCs w:val="28"/>
        </w:rPr>
        <w:t>结构方式</w:t>
      </w:r>
      <w:r>
        <w:rPr>
          <w:rFonts w:hint="eastAsia" w:ascii="宋体" w:hAnsi="宋体"/>
          <w:color w:val="666666"/>
          <w:sz w:val="28"/>
          <w:szCs w:val="28"/>
        </w:rPr>
        <w:t>：</w:t>
      </w:r>
      <w:r>
        <w:rPr>
          <w:rFonts w:ascii="宋体" w:hAnsi="宋体"/>
          <w:color w:val="333333"/>
          <w:sz w:val="28"/>
          <w:szCs w:val="28"/>
        </w:rPr>
        <w:t>中心管式</w:t>
      </w:r>
      <w:r>
        <w:rPr>
          <w:rFonts w:hint="eastAsia" w:ascii="宋体" w:hAnsi="宋体"/>
          <w:color w:val="333333"/>
          <w:sz w:val="28"/>
          <w:szCs w:val="28"/>
        </w:rPr>
        <w:t xml:space="preserve">   </w:t>
      </w:r>
      <w:r>
        <w:rPr>
          <w:rFonts w:ascii="宋体" w:hAnsi="宋体"/>
          <w:color w:val="666666"/>
          <w:sz w:val="28"/>
          <w:szCs w:val="28"/>
        </w:rPr>
        <w:t>最佳传输频率窗口</w:t>
      </w:r>
      <w:r>
        <w:rPr>
          <w:rFonts w:hint="eastAsia" w:ascii="宋体" w:hAnsi="宋体"/>
          <w:color w:val="666666"/>
          <w:sz w:val="28"/>
          <w:szCs w:val="28"/>
        </w:rPr>
        <w:t>：</w:t>
      </w:r>
      <w:r>
        <w:rPr>
          <w:rFonts w:ascii="宋体" w:hAnsi="宋体"/>
          <w:color w:val="333333"/>
          <w:sz w:val="28"/>
          <w:szCs w:val="28"/>
        </w:rPr>
        <w:t>色散位移型</w:t>
      </w:r>
      <w:r>
        <w:rPr>
          <w:rFonts w:hint="eastAsia" w:ascii="宋体" w:hAnsi="宋体"/>
          <w:color w:val="333333"/>
          <w:sz w:val="28"/>
          <w:szCs w:val="28"/>
        </w:rPr>
        <w:t xml:space="preserve">   </w:t>
      </w:r>
      <w:r>
        <w:rPr>
          <w:rFonts w:ascii="宋体" w:hAnsi="宋体"/>
          <w:color w:val="666666"/>
          <w:sz w:val="28"/>
          <w:szCs w:val="28"/>
        </w:rPr>
        <w:t>缆芯阻水方式</w:t>
      </w:r>
      <w:r>
        <w:rPr>
          <w:rFonts w:hint="eastAsia" w:ascii="宋体" w:hAnsi="宋体"/>
          <w:color w:val="666666"/>
          <w:sz w:val="28"/>
          <w:szCs w:val="28"/>
        </w:rPr>
        <w:t>：</w:t>
      </w:r>
      <w:r>
        <w:rPr>
          <w:rFonts w:ascii="宋体" w:hAnsi="宋体"/>
          <w:color w:val="333333"/>
          <w:sz w:val="28"/>
          <w:szCs w:val="28"/>
        </w:rPr>
        <w:t>填充式</w:t>
      </w:r>
      <w:r>
        <w:rPr>
          <w:rFonts w:hint="eastAsia" w:ascii="宋体" w:hAnsi="宋体"/>
          <w:color w:val="333333"/>
          <w:sz w:val="28"/>
          <w:szCs w:val="28"/>
        </w:rPr>
        <w:t xml:space="preserve">   </w:t>
      </w:r>
      <w:r>
        <w:rPr>
          <w:rFonts w:ascii="宋体" w:hAnsi="宋体"/>
          <w:color w:val="666666"/>
          <w:sz w:val="28"/>
          <w:szCs w:val="28"/>
        </w:rPr>
        <w:t>产品认证</w:t>
      </w:r>
      <w:r>
        <w:rPr>
          <w:rFonts w:hint="eastAsia" w:ascii="宋体" w:hAnsi="宋体"/>
          <w:color w:val="666666"/>
          <w:sz w:val="28"/>
          <w:szCs w:val="28"/>
        </w:rPr>
        <w:t>：</w:t>
      </w:r>
      <w:r>
        <w:rPr>
          <w:rFonts w:ascii="宋体" w:hAnsi="宋体"/>
          <w:color w:val="333333"/>
          <w:sz w:val="28"/>
          <w:szCs w:val="28"/>
        </w:rPr>
        <w:t>ISO9002</w:t>
      </w:r>
      <w:r>
        <w:rPr>
          <w:rFonts w:hint="eastAsia" w:ascii="宋体" w:hAnsi="宋体"/>
          <w:color w:val="333333"/>
          <w:sz w:val="28"/>
          <w:szCs w:val="28"/>
        </w:rPr>
        <w:t xml:space="preserve">  </w:t>
      </w:r>
      <w:r>
        <w:rPr>
          <w:rFonts w:ascii="宋体" w:hAnsi="宋体"/>
          <w:color w:val="666666"/>
          <w:sz w:val="28"/>
          <w:szCs w:val="28"/>
        </w:rPr>
        <w:t>材料形状</w:t>
      </w:r>
      <w:r>
        <w:rPr>
          <w:rFonts w:hint="eastAsia" w:ascii="宋体" w:hAnsi="宋体"/>
          <w:color w:val="666666"/>
          <w:sz w:val="28"/>
          <w:szCs w:val="28"/>
        </w:rPr>
        <w:t>：</w:t>
      </w:r>
      <w:r>
        <w:rPr>
          <w:rFonts w:ascii="宋体" w:hAnsi="宋体"/>
          <w:color w:val="333333"/>
          <w:sz w:val="28"/>
          <w:szCs w:val="28"/>
        </w:rPr>
        <w:t>圆线</w:t>
      </w:r>
      <w:r>
        <w:rPr>
          <w:rFonts w:hint="eastAsia" w:ascii="宋体" w:hAnsi="宋体"/>
          <w:color w:val="333333"/>
          <w:sz w:val="28"/>
          <w:szCs w:val="28"/>
        </w:rPr>
        <w:t xml:space="preserve">   </w:t>
      </w:r>
    </w:p>
    <w:p>
      <w:pPr>
        <w:spacing w:line="360" w:lineRule="auto"/>
        <w:rPr>
          <w:rFonts w:hint="eastAsia" w:ascii="宋体" w:hAnsi="宋体"/>
          <w:color w:val="333333"/>
          <w:sz w:val="28"/>
          <w:szCs w:val="28"/>
        </w:rPr>
      </w:pPr>
      <w:r>
        <w:rPr>
          <w:rFonts w:hint="eastAsia" w:ascii="宋体" w:hAnsi="宋体"/>
          <w:color w:val="333333"/>
          <w:sz w:val="28"/>
          <w:szCs w:val="28"/>
          <w:lang w:eastAsia="zh-CN"/>
        </w:rPr>
        <w:t>（</w:t>
      </w:r>
      <w:r>
        <w:rPr>
          <w:rFonts w:hint="eastAsia" w:ascii="宋体" w:hAnsi="宋体"/>
          <w:color w:val="333333"/>
          <w:sz w:val="28"/>
          <w:szCs w:val="28"/>
        </w:rPr>
        <w:t>3</w:t>
      </w:r>
      <w:r>
        <w:rPr>
          <w:rFonts w:hint="eastAsia" w:ascii="宋体" w:hAnsi="宋体"/>
          <w:color w:val="333333"/>
          <w:sz w:val="28"/>
          <w:szCs w:val="28"/>
          <w:lang w:eastAsia="zh-CN"/>
        </w:rPr>
        <w:t>）</w:t>
      </w:r>
      <w:r>
        <w:rPr>
          <w:rFonts w:hint="eastAsia" w:ascii="宋体" w:hAnsi="宋体"/>
          <w:color w:val="333333"/>
          <w:sz w:val="28"/>
          <w:szCs w:val="28"/>
        </w:rPr>
        <w:t>材料预算需求</w:t>
      </w:r>
    </w:p>
    <w:tbl>
      <w:tblPr>
        <w:tblStyle w:val="7"/>
        <w:tblW w:w="8480" w:type="dxa"/>
        <w:tblInd w:w="93" w:type="dxa"/>
        <w:tblLayout w:type="autofit"/>
        <w:tblCellMar>
          <w:top w:w="0" w:type="dxa"/>
          <w:left w:w="108" w:type="dxa"/>
          <w:bottom w:w="0" w:type="dxa"/>
          <w:right w:w="108" w:type="dxa"/>
        </w:tblCellMar>
      </w:tblPr>
      <w:tblGrid>
        <w:gridCol w:w="1520"/>
        <w:gridCol w:w="3440"/>
        <w:gridCol w:w="1760"/>
        <w:gridCol w:w="1760"/>
      </w:tblGrid>
      <w:tr>
        <w:tblPrEx>
          <w:tblCellMar>
            <w:top w:w="0" w:type="dxa"/>
            <w:left w:w="108" w:type="dxa"/>
            <w:bottom w:w="0" w:type="dxa"/>
            <w:right w:w="108" w:type="dxa"/>
          </w:tblCellMar>
        </w:tblPrEx>
        <w:trPr>
          <w:trHeight w:val="675" w:hRule="atLeast"/>
        </w:trPr>
        <w:tc>
          <w:tcPr>
            <w:tcW w:w="152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344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名称</w:t>
            </w:r>
          </w:p>
        </w:tc>
        <w:tc>
          <w:tcPr>
            <w:tcW w:w="17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单位</w:t>
            </w:r>
          </w:p>
        </w:tc>
        <w:tc>
          <w:tcPr>
            <w:tcW w:w="1760"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数量</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专科大楼1-9层</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BV2.5电源线</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1620</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DN20PVC套管</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1620</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双头应急灯</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41</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膨胀螺栓</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500</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门诊大楼7层会议室</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BV2.5电源线</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szCs w:val="22"/>
              </w:rPr>
            </w:pPr>
            <w:r>
              <w:rPr>
                <w:rFonts w:hint="eastAsia" w:ascii="宋体" w:hAnsi="宋体" w:cs="宋体"/>
                <w:kern w:val="0"/>
                <w:sz w:val="22"/>
                <w:szCs w:val="22"/>
              </w:rPr>
              <w:t>DN20PVC套管</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米</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双头应急灯</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个</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r>
      <w:tr>
        <w:tblPrEx>
          <w:tblCellMar>
            <w:top w:w="0" w:type="dxa"/>
            <w:left w:w="108" w:type="dxa"/>
            <w:bottom w:w="0" w:type="dxa"/>
            <w:right w:w="108" w:type="dxa"/>
          </w:tblCellMar>
        </w:tblPrEx>
        <w:trPr>
          <w:trHeight w:val="480" w:hRule="atLeast"/>
        </w:trPr>
        <w:tc>
          <w:tcPr>
            <w:tcW w:w="1520"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344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膨胀螺栓</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套</w:t>
            </w:r>
          </w:p>
        </w:tc>
        <w:tc>
          <w:tcPr>
            <w:tcW w:w="176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100</w:t>
            </w:r>
          </w:p>
        </w:tc>
      </w:tr>
    </w:tbl>
    <w:p>
      <w:pPr>
        <w:spacing w:line="360" w:lineRule="auto"/>
        <w:rPr>
          <w:rFonts w:hint="eastAsia" w:ascii="宋体" w:hAnsi="宋体"/>
          <w:color w:val="333333"/>
          <w:sz w:val="28"/>
          <w:szCs w:val="28"/>
        </w:rPr>
      </w:pPr>
    </w:p>
    <w:p>
      <w:pPr>
        <w:spacing w:line="360" w:lineRule="auto"/>
        <w:rPr>
          <w:rFonts w:hint="eastAsia" w:ascii="宋体" w:hAnsi="宋体" w:cs="宋体"/>
          <w:b/>
          <w:bCs/>
          <w:color w:val="000000"/>
          <w:sz w:val="28"/>
          <w:szCs w:val="28"/>
        </w:rPr>
      </w:pPr>
      <w:r>
        <w:rPr>
          <w:rFonts w:hint="eastAsia" w:ascii="宋体" w:hAnsi="宋体" w:cs="宋体"/>
          <w:b/>
          <w:bCs/>
          <w:color w:val="000000"/>
          <w:sz w:val="28"/>
          <w:szCs w:val="28"/>
          <w:lang w:val="en-US" w:eastAsia="zh-CN"/>
        </w:rPr>
        <w:t>3</w:t>
      </w:r>
      <w:r>
        <w:rPr>
          <w:rFonts w:hint="eastAsia" w:ascii="宋体" w:hAnsi="宋体" w:cs="宋体"/>
          <w:b/>
          <w:bCs/>
          <w:color w:val="000000"/>
          <w:sz w:val="28"/>
          <w:szCs w:val="28"/>
        </w:rPr>
        <w:t>、技术要求：</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lang w:eastAsia="zh-CN"/>
        </w:rPr>
        <w:t>（</w:t>
      </w:r>
      <w:r>
        <w:rPr>
          <w:rFonts w:hint="eastAsia" w:ascii="宋体" w:hAnsi="宋体" w:cs="宋体"/>
          <w:color w:val="000000"/>
          <w:sz w:val="28"/>
          <w:szCs w:val="28"/>
        </w:rPr>
        <w:t>1</w:t>
      </w:r>
      <w:r>
        <w:rPr>
          <w:rFonts w:hint="eastAsia" w:ascii="宋体" w:hAnsi="宋体" w:cs="宋体"/>
          <w:color w:val="000000"/>
          <w:sz w:val="28"/>
          <w:szCs w:val="28"/>
          <w:lang w:eastAsia="zh-CN"/>
        </w:rPr>
        <w:t>）</w:t>
      </w:r>
      <w:r>
        <w:rPr>
          <w:rFonts w:hint="eastAsia" w:ascii="宋体" w:hAnsi="宋体" w:cs="宋体"/>
          <w:color w:val="000000"/>
          <w:sz w:val="28"/>
          <w:szCs w:val="28"/>
        </w:rPr>
        <w:t>双头应急照明灯安装需要可靠、牢固，安装位置符合标准，以防恶意破坏；</w:t>
      </w:r>
      <w:r>
        <w:rPr>
          <w:rFonts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lang w:eastAsia="zh-CN"/>
        </w:rPr>
        <w:t>（</w:t>
      </w:r>
      <w:r>
        <w:rPr>
          <w:rFonts w:hint="eastAsia" w:ascii="宋体" w:hAnsi="宋体" w:cs="宋体"/>
          <w:color w:val="000000"/>
          <w:sz w:val="28"/>
          <w:szCs w:val="28"/>
        </w:rPr>
        <w:t>2</w:t>
      </w:r>
      <w:r>
        <w:rPr>
          <w:rFonts w:hint="eastAsia" w:ascii="宋体" w:hAnsi="宋体" w:cs="宋体"/>
          <w:color w:val="000000"/>
          <w:sz w:val="28"/>
          <w:szCs w:val="28"/>
          <w:lang w:eastAsia="zh-CN"/>
        </w:rPr>
        <w:t>）</w:t>
      </w:r>
      <w:r>
        <w:rPr>
          <w:rFonts w:hint="eastAsia" w:ascii="宋体" w:hAnsi="宋体" w:cs="宋体"/>
          <w:color w:val="000000"/>
          <w:sz w:val="28"/>
          <w:szCs w:val="28"/>
        </w:rPr>
        <w:t>线缆按照标准规范安装施工，线缆连接采用标准接插件，需性能稳定、可靠、牢固，不露明线，裸露线缆需要套管，套管需要达到一定的强度，具备一定的抗破坏能力。强弱电需分离施工，确保安全；</w:t>
      </w:r>
      <w:r>
        <w:rPr>
          <w:rFonts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lang w:eastAsia="zh-CN"/>
        </w:rPr>
        <w:t>（</w:t>
      </w:r>
      <w:r>
        <w:rPr>
          <w:rFonts w:hint="eastAsia" w:ascii="宋体" w:hAnsi="宋体" w:cs="宋体"/>
          <w:color w:val="000000"/>
          <w:sz w:val="28"/>
          <w:szCs w:val="28"/>
        </w:rPr>
        <w:t>3</w:t>
      </w:r>
      <w:r>
        <w:rPr>
          <w:rFonts w:hint="eastAsia" w:ascii="宋体" w:hAnsi="宋体" w:cs="宋体"/>
          <w:color w:val="000000"/>
          <w:sz w:val="28"/>
          <w:szCs w:val="28"/>
          <w:lang w:eastAsia="zh-CN"/>
        </w:rPr>
        <w:t>）</w:t>
      </w:r>
      <w:r>
        <w:rPr>
          <w:rFonts w:hint="eastAsia" w:ascii="宋体" w:hAnsi="宋体" w:cs="宋体"/>
          <w:color w:val="000000"/>
          <w:sz w:val="28"/>
          <w:szCs w:val="28"/>
        </w:rPr>
        <w:t>本项目要求</w:t>
      </w:r>
      <w:r>
        <w:rPr>
          <w:rFonts w:hint="eastAsia" w:ascii="宋体" w:hAnsi="宋体" w:cs="宋体"/>
          <w:color w:val="000000"/>
          <w:sz w:val="28"/>
          <w:szCs w:val="28"/>
          <w:lang w:val="en-US" w:eastAsia="zh-CN"/>
        </w:rPr>
        <w:t>供应商</w:t>
      </w:r>
      <w:r>
        <w:rPr>
          <w:rFonts w:hint="eastAsia" w:ascii="宋体" w:hAnsi="宋体" w:cs="宋体"/>
          <w:color w:val="000000"/>
          <w:sz w:val="28"/>
          <w:szCs w:val="28"/>
        </w:rPr>
        <w:t>根据招标要求完成装置的设计、相应设备的改造、装置现场的安装与调试，从而最终完成整个项目的建设，在该项目结束后，改造区域应急照明系统立即正常运行。投标报价应包括装置设备费和现场安装费用</w:t>
      </w:r>
      <w:r>
        <w:rPr>
          <w:rFonts w:ascii="宋体" w:hAnsi="宋体" w:cs="宋体"/>
          <w:color w:val="000000"/>
          <w:sz w:val="28"/>
          <w:szCs w:val="28"/>
        </w:rPr>
        <w:t>(</w:t>
      </w:r>
      <w:r>
        <w:rPr>
          <w:rFonts w:hint="eastAsia" w:ascii="宋体" w:hAnsi="宋体" w:cs="宋体"/>
          <w:color w:val="000000"/>
          <w:sz w:val="28"/>
          <w:szCs w:val="28"/>
        </w:rPr>
        <w:t>含安装所需管道、支架等辅助材料</w:t>
      </w:r>
      <w:r>
        <w:rPr>
          <w:rFonts w:ascii="宋体" w:hAnsi="宋体" w:cs="宋体"/>
          <w:color w:val="000000"/>
          <w:sz w:val="28"/>
          <w:szCs w:val="28"/>
        </w:rPr>
        <w:t>)</w:t>
      </w:r>
      <w:r>
        <w:rPr>
          <w:rFonts w:hint="eastAsia" w:ascii="宋体" w:hAnsi="宋体" w:cs="宋体"/>
          <w:color w:val="000000"/>
          <w:sz w:val="28"/>
          <w:szCs w:val="28"/>
        </w:rPr>
        <w:t>。</w:t>
      </w:r>
      <w:r>
        <w:rPr>
          <w:rFonts w:ascii="宋体" w:hAnsi="宋体" w:cs="宋体"/>
          <w:color w:val="000000"/>
          <w:sz w:val="28"/>
          <w:szCs w:val="28"/>
        </w:rPr>
        <w:t xml:space="preserve"> </w:t>
      </w:r>
    </w:p>
    <w:p>
      <w:pPr>
        <w:spacing w:line="360" w:lineRule="auto"/>
        <w:ind w:firstLine="420" w:firstLineChars="150"/>
        <w:rPr>
          <w:rFonts w:ascii="宋体" w:hAnsi="宋体" w:cs="宋体"/>
          <w:color w:val="000000"/>
          <w:sz w:val="28"/>
          <w:szCs w:val="28"/>
        </w:rPr>
      </w:pPr>
      <w:r>
        <w:rPr>
          <w:rFonts w:hint="eastAsia" w:ascii="宋体" w:hAnsi="宋体" w:cs="宋体"/>
          <w:color w:val="000000"/>
          <w:sz w:val="28"/>
          <w:szCs w:val="28"/>
          <w:lang w:eastAsia="zh-CN"/>
        </w:rPr>
        <w:t>（</w:t>
      </w:r>
      <w:r>
        <w:rPr>
          <w:rFonts w:hint="eastAsia" w:ascii="宋体" w:hAnsi="宋体" w:cs="宋体"/>
          <w:color w:val="000000"/>
          <w:sz w:val="28"/>
          <w:szCs w:val="28"/>
        </w:rPr>
        <w:t>4</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供应商</w:t>
      </w:r>
      <w:r>
        <w:rPr>
          <w:rFonts w:hint="eastAsia" w:ascii="宋体" w:hAnsi="宋体" w:cs="宋体"/>
          <w:color w:val="000000"/>
          <w:sz w:val="28"/>
          <w:szCs w:val="28"/>
        </w:rPr>
        <w:t>一旦中标后其正式设计数据须得到建设单位的认可方可进行具体设备的改造及加工</w:t>
      </w:r>
      <w:r>
        <w:rPr>
          <w:rFonts w:ascii="宋体" w:hAnsi="宋体" w:cs="宋体"/>
          <w:color w:val="000000"/>
          <w:sz w:val="28"/>
          <w:szCs w:val="28"/>
        </w:rPr>
        <w:t>(</w:t>
      </w:r>
      <w:r>
        <w:rPr>
          <w:rFonts w:hint="eastAsia" w:ascii="宋体" w:hAnsi="宋体" w:cs="宋体"/>
          <w:color w:val="000000"/>
          <w:sz w:val="28"/>
          <w:szCs w:val="28"/>
        </w:rPr>
        <w:t>即设计方案可能会在中标方案的基础上进行进一步的优化与调整</w:t>
      </w:r>
      <w:r>
        <w:rPr>
          <w:rFonts w:ascii="宋体" w:hAnsi="宋体" w:cs="宋体"/>
          <w:color w:val="000000"/>
          <w:sz w:val="28"/>
          <w:szCs w:val="28"/>
        </w:rPr>
        <w:t>)</w:t>
      </w:r>
      <w:r>
        <w:rPr>
          <w:rFonts w:hint="eastAsia" w:ascii="宋体" w:hAnsi="宋体" w:cs="宋体"/>
          <w:color w:val="000000"/>
          <w:sz w:val="28"/>
          <w:szCs w:val="28"/>
        </w:rPr>
        <w:t>。</w:t>
      </w:r>
      <w:r>
        <w:rPr>
          <w:rFonts w:ascii="宋体" w:hAnsi="宋体" w:cs="宋体"/>
          <w:color w:val="000000"/>
          <w:sz w:val="28"/>
          <w:szCs w:val="28"/>
        </w:rPr>
        <w:t xml:space="preserve"> </w:t>
      </w:r>
    </w:p>
    <w:p>
      <w:pPr>
        <w:spacing w:line="360" w:lineRule="auto"/>
        <w:ind w:firstLine="420" w:firstLineChars="150"/>
        <w:rPr>
          <w:rFonts w:hint="eastAsia" w:ascii="宋体" w:hAnsi="宋体" w:cs="宋体"/>
          <w:color w:val="000000"/>
          <w:sz w:val="28"/>
          <w:szCs w:val="28"/>
          <w:lang w:val="en-US" w:eastAsia="zh-CN"/>
        </w:rPr>
      </w:pPr>
      <w:r>
        <w:rPr>
          <w:rFonts w:hint="eastAsia" w:ascii="宋体" w:hAnsi="宋体" w:cs="宋体"/>
          <w:color w:val="000000"/>
          <w:sz w:val="28"/>
          <w:szCs w:val="28"/>
          <w:lang w:val="en-US" w:eastAsia="zh-CN"/>
        </w:rPr>
        <w:t>（5）工期10天。</w:t>
      </w:r>
    </w:p>
    <w:p>
      <w:pPr>
        <w:spacing w:line="360" w:lineRule="auto"/>
        <w:rPr>
          <w:rFonts w:hint="eastAsia" w:ascii="宋体" w:hAnsi="宋体" w:cs="宋体"/>
          <w:color w:val="000000"/>
          <w:sz w:val="28"/>
          <w:szCs w:val="28"/>
        </w:rPr>
      </w:pPr>
      <w:r>
        <w:rPr>
          <w:rFonts w:hint="eastAsia" w:ascii="宋体" w:hAnsi="宋体" w:cs="宋体"/>
          <w:color w:val="000000"/>
          <w:sz w:val="28"/>
          <w:szCs w:val="28"/>
        </w:rPr>
        <w:t>4、投标公司</w:t>
      </w:r>
      <w:r>
        <w:rPr>
          <w:rFonts w:hint="eastAsia" w:ascii="宋体" w:hAnsi="宋体" w:cs="宋体"/>
          <w:color w:val="000000"/>
          <w:sz w:val="28"/>
          <w:szCs w:val="28"/>
          <w:lang w:val="en-US" w:eastAsia="zh-CN"/>
        </w:rPr>
        <w:t>可</w:t>
      </w:r>
      <w:r>
        <w:rPr>
          <w:rFonts w:hint="eastAsia" w:ascii="宋体" w:hAnsi="宋体" w:cs="宋体"/>
          <w:color w:val="000000"/>
          <w:sz w:val="28"/>
          <w:szCs w:val="28"/>
        </w:rPr>
        <w:t>安排一名技术人员于2021年1</w:t>
      </w:r>
      <w:r>
        <w:rPr>
          <w:rFonts w:hint="eastAsia" w:ascii="宋体" w:hAnsi="宋体" w:cs="宋体"/>
          <w:color w:val="000000"/>
          <w:sz w:val="28"/>
          <w:szCs w:val="28"/>
          <w:lang w:val="en-US" w:eastAsia="zh-CN"/>
        </w:rPr>
        <w:t>月</w:t>
      </w:r>
      <w:r>
        <w:rPr>
          <w:rFonts w:hint="eastAsia" w:ascii="宋体" w:hAnsi="宋体" w:cs="宋体"/>
          <w:color w:val="000000"/>
          <w:sz w:val="28"/>
          <w:szCs w:val="28"/>
        </w:rPr>
        <w:t>15日17时前</w:t>
      </w:r>
      <w:r>
        <w:rPr>
          <w:rFonts w:hint="eastAsia" w:ascii="宋体" w:hAnsi="宋体" w:cs="宋体"/>
          <w:color w:val="000000"/>
          <w:sz w:val="28"/>
          <w:szCs w:val="28"/>
          <w:lang w:eastAsia="zh-CN"/>
        </w:rPr>
        <w:t>，</w:t>
      </w:r>
      <w:r>
        <w:rPr>
          <w:rFonts w:hint="eastAsia" w:ascii="宋体" w:hAnsi="宋体" w:cs="宋体"/>
          <w:color w:val="000000"/>
          <w:sz w:val="28"/>
          <w:szCs w:val="28"/>
          <w:lang w:val="en-US" w:eastAsia="zh-CN"/>
        </w:rPr>
        <w:t>前</w:t>
      </w:r>
      <w:r>
        <w:rPr>
          <w:rFonts w:hint="eastAsia" w:ascii="宋体" w:hAnsi="宋体" w:cs="宋体"/>
          <w:color w:val="000000"/>
          <w:sz w:val="28"/>
          <w:szCs w:val="28"/>
        </w:rPr>
        <w:t>往采购单位进行考察。联系人：叶龙星</w:t>
      </w:r>
      <w:r>
        <w:rPr>
          <w:rFonts w:hint="eastAsia" w:ascii="宋体" w:hAnsi="宋体" w:cs="宋体"/>
          <w:color w:val="000000"/>
          <w:sz w:val="28"/>
          <w:szCs w:val="28"/>
          <w:lang w:eastAsia="zh-CN"/>
        </w:rPr>
        <w:t>，</w:t>
      </w:r>
      <w:r>
        <w:rPr>
          <w:rFonts w:hint="eastAsia" w:ascii="宋体" w:hAnsi="宋体" w:cs="宋体"/>
          <w:color w:val="000000"/>
          <w:sz w:val="28"/>
          <w:szCs w:val="28"/>
        </w:rPr>
        <w:t>电话：18972165038</w:t>
      </w:r>
      <w:r>
        <w:rPr>
          <w:rFonts w:hint="eastAsia" w:ascii="宋体" w:hAnsi="宋体" w:cs="宋体"/>
          <w:color w:val="000000"/>
          <w:sz w:val="28"/>
          <w:szCs w:val="28"/>
          <w:lang w:eastAsia="zh-CN"/>
        </w:rPr>
        <w:t>，</w:t>
      </w:r>
      <w:r>
        <w:rPr>
          <w:rFonts w:hint="eastAsia" w:ascii="宋体" w:hAnsi="宋体" w:cs="宋体"/>
          <w:color w:val="000000"/>
          <w:sz w:val="28"/>
          <w:szCs w:val="28"/>
        </w:rPr>
        <w:t>地址：荆州市中医医院。</w:t>
      </w: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spacing w:line="360" w:lineRule="auto"/>
        <w:ind w:firstLine="420" w:firstLineChars="150"/>
        <w:rPr>
          <w:rFonts w:hint="eastAsia" w:ascii="宋体" w:hAnsi="宋体" w:cs="宋体"/>
          <w:color w:val="000000"/>
          <w:sz w:val="28"/>
          <w:szCs w:val="28"/>
          <w:lang w:val="en-US" w:eastAsia="zh-CN"/>
        </w:rPr>
      </w:pPr>
    </w:p>
    <w:p>
      <w:pPr>
        <w:rPr>
          <w:rFonts w:hint="eastAsia" w:ascii="宋体" w:hAnsi="宋体"/>
          <w:b/>
          <w:sz w:val="32"/>
          <w:szCs w:val="32"/>
        </w:rPr>
      </w:pPr>
      <w:bookmarkStart w:id="1" w:name="_GoBack"/>
      <w:bookmarkEnd w:id="1"/>
      <w:r>
        <w:rPr>
          <w:rFonts w:hint="eastAsia"/>
          <w:sz w:val="32"/>
          <w:szCs w:val="32"/>
          <w:lang w:eastAsia="zh-CN"/>
        </w:rPr>
        <w:t>三</w:t>
      </w:r>
      <w:bookmarkEnd w:id="0"/>
      <w:r>
        <w:rPr>
          <w:rFonts w:hint="eastAsia"/>
          <w:sz w:val="32"/>
          <w:szCs w:val="32"/>
          <w:lang w:eastAsia="zh-CN"/>
        </w:rPr>
        <w:t>、</w:t>
      </w:r>
      <w:r>
        <w:rPr>
          <w:rFonts w:hint="eastAsia" w:ascii="宋体" w:hAnsi="宋体"/>
          <w:b/>
          <w:sz w:val="32"/>
          <w:szCs w:val="32"/>
        </w:rPr>
        <w:t>法定代表人授权书</w:t>
      </w:r>
    </w:p>
    <w:p>
      <w:pPr>
        <w:spacing w:line="480" w:lineRule="exact"/>
        <w:rPr>
          <w:rFonts w:hint="eastAsia" w:ascii="宋体" w:hAnsi="宋体"/>
          <w:sz w:val="24"/>
          <w:u w:val="single"/>
        </w:rPr>
      </w:pPr>
      <w:r>
        <w:rPr>
          <w:rFonts w:hint="eastAsia"/>
          <w:sz w:val="24"/>
          <w:u w:val="single"/>
        </w:rPr>
        <w:t xml:space="preserve">                </w:t>
      </w:r>
      <w:r>
        <w:rPr>
          <w:rFonts w:hint="eastAsia" w:ascii="宋体" w:hAnsi="宋体"/>
          <w:sz w:val="24"/>
          <w:u w:val="single"/>
        </w:rPr>
        <w:t>：</w:t>
      </w:r>
    </w:p>
    <w:p>
      <w:pPr>
        <w:spacing w:line="480" w:lineRule="exact"/>
        <w:ind w:firstLine="480" w:firstLineChars="200"/>
        <w:rPr>
          <w:rFonts w:hint="eastAsia" w:ascii="宋体" w:hAnsi="宋体"/>
          <w:sz w:val="24"/>
        </w:rPr>
      </w:pPr>
      <w:r>
        <w:rPr>
          <w:rFonts w:hint="eastAsia" w:ascii="宋体" w:hAnsi="宋体"/>
          <w:sz w:val="24"/>
        </w:rPr>
        <w:t>兹授权</w:t>
      </w:r>
      <w:r>
        <w:rPr>
          <w:rFonts w:hint="eastAsia" w:ascii="宋体" w:hAnsi="宋体"/>
          <w:sz w:val="24"/>
          <w:u w:val="single"/>
        </w:rPr>
        <w:t xml:space="preserve">         </w:t>
      </w:r>
      <w:r>
        <w:rPr>
          <w:rFonts w:hint="eastAsia" w:ascii="宋体" w:hAnsi="宋体"/>
          <w:sz w:val="24"/>
        </w:rPr>
        <w:t>同志为我公司参加贵单位组织的</w:t>
      </w:r>
      <w:r>
        <w:rPr>
          <w:rFonts w:hint="eastAsia" w:ascii="宋体" w:hAnsi="宋体"/>
          <w:sz w:val="24"/>
          <w:u w:val="single"/>
        </w:rPr>
        <w:t>（填    项    目    名   称）</w:t>
      </w:r>
      <w:r>
        <w:rPr>
          <w:rFonts w:hint="eastAsia" w:ascii="宋体" w:hAnsi="宋体"/>
          <w:sz w:val="24"/>
          <w:u w:val="none"/>
          <w:lang w:eastAsia="zh-CN"/>
        </w:rPr>
        <w:t>竞争性选择</w:t>
      </w:r>
      <w:r>
        <w:rPr>
          <w:rFonts w:hint="eastAsia" w:ascii="宋体" w:hAnsi="宋体"/>
          <w:sz w:val="24"/>
        </w:rPr>
        <w:t>采购活动的代表人，全权代表我公司处理在该项目采购活动中的一切事宜。代理期限从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日起至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 xml:space="preserve">日止。 </w:t>
      </w:r>
    </w:p>
    <w:p>
      <w:pPr>
        <w:spacing w:line="480" w:lineRule="exact"/>
        <w:rPr>
          <w:rFonts w:hint="eastAsia" w:ascii="宋体" w:hAnsi="宋体"/>
          <w:sz w:val="24"/>
        </w:rPr>
      </w:pPr>
    </w:p>
    <w:p>
      <w:pPr>
        <w:spacing w:line="480" w:lineRule="exact"/>
        <w:ind w:right="26"/>
        <w:rPr>
          <w:rFonts w:hint="eastAsia" w:ascii="宋体" w:hAnsi="宋体"/>
          <w:sz w:val="24"/>
        </w:rPr>
      </w:pPr>
      <w:r>
        <w:rPr>
          <w:rFonts w:hint="eastAsia" w:ascii="宋体" w:hAnsi="宋体"/>
          <w:sz w:val="24"/>
        </w:rPr>
        <w:t>授权单位（盖章）：</w:t>
      </w:r>
      <w:r>
        <w:rPr>
          <w:rFonts w:hint="eastAsia" w:ascii="宋体" w:hAnsi="宋体"/>
          <w:sz w:val="24"/>
          <w:u w:val="single"/>
        </w:rPr>
        <w:t xml:space="preserve">                      </w:t>
      </w:r>
    </w:p>
    <w:p>
      <w:pPr>
        <w:spacing w:line="480" w:lineRule="exact"/>
        <w:rPr>
          <w:rFonts w:hint="eastAsia" w:ascii="宋体" w:hAnsi="宋体"/>
          <w:sz w:val="24"/>
          <w:u w:val="single"/>
        </w:rPr>
      </w:pPr>
      <w:r>
        <w:rPr>
          <w:rFonts w:hint="eastAsia" w:ascii="宋体" w:hAnsi="宋体"/>
          <w:sz w:val="24"/>
        </w:rPr>
        <w:t>法定代表人签字：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 xml:space="preserve">签发日期：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480" w:lineRule="exact"/>
        <w:ind w:firstLine="2400" w:firstLineChars="1000"/>
        <w:rPr>
          <w:rFonts w:hint="eastAsia" w:ascii="宋体" w:hAnsi="宋体"/>
          <w:sz w:val="24"/>
        </w:rPr>
      </w:pPr>
    </w:p>
    <w:p>
      <w:pPr>
        <w:spacing w:line="480" w:lineRule="exact"/>
        <w:rPr>
          <w:rFonts w:hint="eastAsia" w:ascii="宋体" w:hAnsi="宋体"/>
          <w:sz w:val="24"/>
        </w:rPr>
      </w:pPr>
      <w:r>
        <w:rPr>
          <w:rFonts w:hint="eastAsia" w:ascii="宋体" w:hAnsi="宋体"/>
          <w:sz w:val="24"/>
        </w:rPr>
        <w:t>附：代理人（签字）：</w:t>
      </w:r>
      <w:r>
        <w:rPr>
          <w:rFonts w:hint="eastAsia" w:ascii="宋体" w:hAnsi="宋体"/>
          <w:sz w:val="24"/>
          <w:u w:val="single"/>
        </w:rPr>
        <w:t xml:space="preserve">                      </w:t>
      </w:r>
    </w:p>
    <w:p>
      <w:pPr>
        <w:spacing w:line="480" w:lineRule="exact"/>
        <w:rPr>
          <w:rFonts w:hint="eastAsia" w:ascii="宋体" w:hAnsi="宋体"/>
          <w:sz w:val="24"/>
        </w:rPr>
      </w:pPr>
      <w:r>
        <w:rPr>
          <w:rFonts w:hint="eastAsia" w:ascii="宋体" w:hAnsi="宋体"/>
          <w:sz w:val="24"/>
        </w:rPr>
        <w:t>职务：</w:t>
      </w:r>
      <w:r>
        <w:rPr>
          <w:rFonts w:hint="eastAsia" w:ascii="宋体" w:hAnsi="宋体"/>
          <w:sz w:val="24"/>
          <w:u w:val="single"/>
        </w:rPr>
        <w:t xml:space="preserve">                    </w:t>
      </w:r>
      <w:r>
        <w:rPr>
          <w:rFonts w:hint="eastAsia" w:ascii="宋体" w:hAnsi="宋体"/>
          <w:sz w:val="24"/>
        </w:rPr>
        <w:t xml:space="preserve">  性别：</w:t>
      </w:r>
      <w:r>
        <w:rPr>
          <w:rFonts w:hint="eastAsia" w:ascii="宋体" w:hAnsi="宋体"/>
          <w:sz w:val="24"/>
          <w:u w:val="single"/>
        </w:rPr>
        <w:t xml:space="preserve">          </w:t>
      </w:r>
    </w:p>
    <w:p>
      <w:pPr>
        <w:adjustRightInd w:val="0"/>
        <w:snapToGrid w:val="0"/>
        <w:spacing w:line="480" w:lineRule="exac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adjustRightInd w:val="0"/>
        <w:snapToGrid w:val="0"/>
        <w:spacing w:line="300" w:lineRule="auto"/>
        <w:ind w:left="-88" w:leftChars="-42" w:firstLine="600" w:firstLineChars="250"/>
        <w:rPr>
          <w:rFonts w:hint="eastAsia" w:ascii="宋体" w:hAnsi="宋体"/>
          <w:sz w:val="24"/>
          <w:u w:val="single"/>
        </w:rPr>
      </w:pPr>
    </w:p>
    <w:tbl>
      <w:tblPr>
        <w:tblStyle w:val="7"/>
        <w:tblW w:w="79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2" w:hRule="atLeast"/>
          <w:jc w:val="center"/>
        </w:trPr>
        <w:tc>
          <w:tcPr>
            <w:tcW w:w="7992" w:type="dxa"/>
            <w:vAlign w:val="center"/>
          </w:tcPr>
          <w:p>
            <w:pPr>
              <w:spacing w:line="300" w:lineRule="auto"/>
              <w:jc w:val="center"/>
              <w:rPr>
                <w:rFonts w:hint="eastAsia" w:ascii="宋体" w:hAnsi="宋体"/>
                <w:sz w:val="24"/>
              </w:rPr>
            </w:pPr>
            <w:r>
              <w:rPr>
                <w:rFonts w:hint="eastAsia" w:ascii="宋体" w:hAnsi="宋体"/>
                <w:sz w:val="24"/>
              </w:rPr>
              <w:t>粘贴法定代表人和被授权人《第二代居民身份证》复印件</w:t>
            </w:r>
          </w:p>
        </w:tc>
      </w:tr>
    </w:tbl>
    <w:p>
      <w:pPr>
        <w:spacing w:line="300" w:lineRule="auto"/>
        <w:rPr>
          <w:rFonts w:hint="eastAsia" w:ascii="宋体" w:hAnsi="宋体"/>
        </w:rPr>
      </w:pPr>
    </w:p>
    <w:p>
      <w:pPr>
        <w:spacing w:line="300" w:lineRule="auto"/>
        <w:rPr>
          <w:rFonts w:hint="eastAsia" w:ascii="宋体" w:hAnsi="宋体"/>
        </w:rPr>
      </w:pPr>
    </w:p>
    <w:p>
      <w:pPr>
        <w:ind w:left="4635"/>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pStyle w:val="2"/>
        <w:rPr>
          <w:rFonts w:hint="eastAsia" w:ascii="宋体" w:hAnsi="宋体"/>
          <w:b/>
          <w:sz w:val="32"/>
          <w:szCs w:val="32"/>
        </w:rPr>
      </w:pPr>
      <w:r>
        <w:rPr>
          <w:rFonts w:hint="eastAsia" w:ascii="宋体" w:hAnsi="宋体"/>
          <w:b/>
          <w:sz w:val="32"/>
          <w:szCs w:val="32"/>
          <w:lang w:eastAsia="zh-CN"/>
        </w:rPr>
        <w:t>四、</w:t>
      </w:r>
      <w:r>
        <w:rPr>
          <w:rFonts w:hint="eastAsia" w:ascii="宋体" w:hAnsi="宋体"/>
          <w:b/>
          <w:sz w:val="32"/>
          <w:szCs w:val="32"/>
        </w:rPr>
        <w:t>报  价  表</w:t>
      </w:r>
    </w:p>
    <w:p>
      <w:pPr>
        <w:tabs>
          <w:tab w:val="left" w:pos="1290"/>
        </w:tabs>
        <w:spacing w:line="460" w:lineRule="exact"/>
        <w:rPr>
          <w:rFonts w:hint="eastAsia" w:ascii="宋体" w:hAnsi="宋体"/>
          <w:b/>
          <w:bCs/>
          <w:sz w:val="24"/>
        </w:rPr>
      </w:pPr>
      <w:r>
        <w:rPr>
          <w:rFonts w:hint="eastAsia" w:ascii="宋体" w:hAnsi="宋体"/>
          <w:b/>
          <w:bCs/>
          <w:sz w:val="24"/>
        </w:rPr>
        <w:t>项目名称：</w:t>
      </w:r>
    </w:p>
    <w:p>
      <w:pPr>
        <w:tabs>
          <w:tab w:val="left" w:pos="1290"/>
        </w:tabs>
        <w:spacing w:line="460" w:lineRule="exact"/>
        <w:rPr>
          <w:rFonts w:hint="eastAsia" w:ascii="宋体" w:hAnsi="宋体"/>
          <w:b/>
          <w:bCs/>
          <w:sz w:val="24"/>
        </w:rPr>
      </w:pPr>
      <w:r>
        <w:rPr>
          <w:rFonts w:hint="eastAsia" w:ascii="宋体" w:hAnsi="宋体"/>
          <w:b/>
          <w:bCs/>
          <w:sz w:val="24"/>
        </w:rPr>
        <w:t>项目编号：</w:t>
      </w:r>
    </w:p>
    <w:p>
      <w:pPr>
        <w:pStyle w:val="4"/>
        <w:rPr>
          <w:rFonts w:hint="eastAsia"/>
        </w:rPr>
      </w:pPr>
    </w:p>
    <w:tbl>
      <w:tblPr>
        <w:tblStyle w:val="7"/>
        <w:tblW w:w="8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501"/>
        <w:gridCol w:w="1876"/>
        <w:gridCol w:w="1001"/>
        <w:gridCol w:w="921"/>
        <w:gridCol w:w="1699"/>
        <w:gridCol w:w="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序号</w:t>
            </w:r>
          </w:p>
        </w:tc>
        <w:tc>
          <w:tcPr>
            <w:tcW w:w="15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货物名称</w:t>
            </w:r>
          </w:p>
        </w:tc>
        <w:tc>
          <w:tcPr>
            <w:tcW w:w="1876"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品牌、规格型号</w:t>
            </w:r>
          </w:p>
        </w:tc>
        <w:tc>
          <w:tcPr>
            <w:tcW w:w="100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数量</w:t>
            </w:r>
          </w:p>
        </w:tc>
        <w:tc>
          <w:tcPr>
            <w:tcW w:w="921"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单位</w:t>
            </w:r>
          </w:p>
        </w:tc>
        <w:tc>
          <w:tcPr>
            <w:tcW w:w="1699"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报价（元）</w:t>
            </w:r>
          </w:p>
        </w:tc>
        <w:tc>
          <w:tcPr>
            <w:tcW w:w="865" w:type="dxa"/>
            <w:vAlign w:val="center"/>
          </w:tcPr>
          <w:p>
            <w:pPr>
              <w:tabs>
                <w:tab w:val="left" w:pos="1290"/>
              </w:tabs>
              <w:spacing w:line="460" w:lineRule="exact"/>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w:t>
            </w:r>
          </w:p>
        </w:tc>
        <w:tc>
          <w:tcPr>
            <w:tcW w:w="1501"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876" w:type="dxa"/>
            <w:vAlign w:val="top"/>
          </w:tcPr>
          <w:p>
            <w:pPr>
              <w:tabs>
                <w:tab w:val="left" w:pos="1290"/>
              </w:tabs>
              <w:spacing w:line="460" w:lineRule="exact"/>
              <w:rPr>
                <w:rFonts w:hint="eastAsia" w:asciiTheme="minorEastAsia" w:hAnsiTheme="minorEastAsia" w:eastAsiaTheme="minorEastAsia" w:cstheme="minorEastAsia"/>
                <w:b/>
                <w:bCs/>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b/>
                <w:bCs/>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50"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501"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876" w:type="dxa"/>
            <w:vAlign w:val="center"/>
          </w:tcPr>
          <w:p>
            <w:pPr>
              <w:spacing w:line="360" w:lineRule="auto"/>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001" w:type="dxa"/>
            <w:vAlign w:val="top"/>
          </w:tcPr>
          <w:p>
            <w:pPr>
              <w:tabs>
                <w:tab w:val="left" w:pos="1290"/>
              </w:tabs>
              <w:spacing w:line="460" w:lineRule="exact"/>
              <w:jc w:val="righ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921"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1699" w:type="dxa"/>
            <w:vAlign w:val="top"/>
          </w:tcPr>
          <w:p>
            <w:pPr>
              <w:tabs>
                <w:tab w:val="left" w:pos="1290"/>
              </w:tabs>
              <w:spacing w:line="460" w:lineRule="exact"/>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w:t>
            </w:r>
          </w:p>
        </w:tc>
        <w:tc>
          <w:tcPr>
            <w:tcW w:w="865" w:type="dxa"/>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t>合计：总报价</w:t>
            </w:r>
            <w:r>
              <w:rPr>
                <w:rFonts w:hint="eastAsia" w:asciiTheme="minorEastAsia" w:hAnsiTheme="minorEastAsia" w:eastAsiaTheme="minorEastAsia" w:cstheme="minorEastAsia"/>
                <w:sz w:val="30"/>
                <w:szCs w:val="30"/>
                <w:lang w:eastAsia="zh-CN"/>
              </w:rPr>
              <w:t>（小写）：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28" w:type="dxa"/>
            <w:gridSpan w:val="4"/>
            <w:vAlign w:val="top"/>
          </w:tcPr>
          <w:p>
            <w:pPr>
              <w:tabs>
                <w:tab w:val="left" w:pos="1290"/>
              </w:tabs>
              <w:spacing w:line="460" w:lineRule="exact"/>
              <w:jc w:val="right"/>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大写：</w:t>
            </w:r>
          </w:p>
        </w:tc>
        <w:tc>
          <w:tcPr>
            <w:tcW w:w="3485" w:type="dxa"/>
            <w:gridSpan w:val="3"/>
            <w:vAlign w:val="top"/>
          </w:tcPr>
          <w:p>
            <w:pPr>
              <w:tabs>
                <w:tab w:val="left" w:pos="1290"/>
              </w:tabs>
              <w:spacing w:line="460" w:lineRule="exact"/>
              <w:rPr>
                <w:rFonts w:hint="eastAsia" w:asciiTheme="minorEastAsia" w:hAnsiTheme="minorEastAsia" w:eastAsiaTheme="minorEastAsia" w:cstheme="minorEastAsia"/>
                <w:sz w:val="30"/>
                <w:szCs w:val="30"/>
              </w:rPr>
            </w:pPr>
          </w:p>
        </w:tc>
      </w:tr>
    </w:tbl>
    <w:p>
      <w:pPr>
        <w:tabs>
          <w:tab w:val="left" w:pos="1290"/>
        </w:tabs>
        <w:spacing w:line="460" w:lineRule="exact"/>
        <w:rPr>
          <w:rFonts w:hint="eastAsia" w:ascii="宋体" w:hAnsi="宋体"/>
          <w:sz w:val="24"/>
          <w:u w:val="single"/>
        </w:rPr>
      </w:pPr>
    </w:p>
    <w:p>
      <w:pPr>
        <w:pStyle w:val="4"/>
        <w:rPr>
          <w:rFonts w:hint="eastAsia"/>
        </w:rPr>
      </w:pPr>
    </w:p>
    <w:p>
      <w:pPr>
        <w:pStyle w:val="4"/>
        <w:rPr>
          <w:rFonts w:hint="eastAsia"/>
        </w:rPr>
      </w:pPr>
    </w:p>
    <w:p>
      <w:pPr>
        <w:pStyle w:val="4"/>
        <w:rPr>
          <w:rFonts w:hint="eastAsia"/>
        </w:rPr>
      </w:pPr>
    </w:p>
    <w:p>
      <w:pPr>
        <w:tabs>
          <w:tab w:val="left" w:pos="1290"/>
        </w:tabs>
        <w:spacing w:line="460" w:lineRule="exact"/>
        <w:ind w:firstLine="307" w:firstLineChars="128"/>
        <w:rPr>
          <w:rFonts w:hint="eastAsia" w:ascii="宋体" w:hAnsi="宋体"/>
          <w:sz w:val="24"/>
        </w:rPr>
      </w:pPr>
      <w:r>
        <w:rPr>
          <w:rFonts w:hint="eastAsia" w:ascii="宋体" w:hAnsi="宋体"/>
          <w:sz w:val="24"/>
        </w:rPr>
        <w:t>注: 1)请供应商一次报出不得更改的价格。</w:t>
      </w:r>
    </w:p>
    <w:p>
      <w:pPr>
        <w:tabs>
          <w:tab w:val="left" w:pos="1290"/>
        </w:tabs>
        <w:spacing w:line="460" w:lineRule="exact"/>
        <w:ind w:firstLine="307" w:firstLineChars="128"/>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2)本表中报价单位为人民币，单位为元，精确到个位数。</w:t>
      </w:r>
    </w:p>
    <w:p>
      <w:pPr>
        <w:tabs>
          <w:tab w:val="left" w:pos="1290"/>
        </w:tabs>
        <w:spacing w:line="460" w:lineRule="exact"/>
        <w:ind w:firstLine="307" w:firstLineChars="128"/>
        <w:rPr>
          <w:rFonts w:hint="eastAsia" w:ascii="宋体" w:hAnsi="宋体"/>
          <w:sz w:val="24"/>
          <w:u w:val="single"/>
        </w:rPr>
      </w:pPr>
      <w:r>
        <w:rPr>
          <w:rFonts w:hint="eastAsia" w:ascii="宋体" w:hAnsi="宋体"/>
          <w:sz w:val="24"/>
        </w:rPr>
        <w:t xml:space="preserve">供应商名称：  </w:t>
      </w:r>
      <w:r>
        <w:rPr>
          <w:rFonts w:hint="eastAsia" w:ascii="宋体" w:hAnsi="宋体"/>
          <w:sz w:val="24"/>
          <w:u w:val="single"/>
        </w:rPr>
        <w:t xml:space="preserve">  （签章）            </w:t>
      </w:r>
    </w:p>
    <w:p>
      <w:pPr>
        <w:tabs>
          <w:tab w:val="left" w:pos="1290"/>
        </w:tabs>
        <w:spacing w:line="460" w:lineRule="exact"/>
        <w:ind w:firstLine="307" w:firstLineChars="128"/>
        <w:rPr>
          <w:rFonts w:hint="eastAsia" w:ascii="宋体" w:hAnsi="宋体" w:cs="宋体"/>
          <w:b/>
          <w:bCs/>
          <w:sz w:val="24"/>
        </w:rPr>
      </w:pPr>
      <w:r>
        <w:rPr>
          <w:rFonts w:hint="eastAsia" w:ascii="宋体" w:hAnsi="宋体"/>
          <w:sz w:val="24"/>
        </w:rPr>
        <w:t xml:space="preserve">报价时间：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00" w:lineRule="auto"/>
        <w:rPr>
          <w:rFonts w:hint="eastAsia" w:ascii="宋体" w:hAnsi="宋体"/>
        </w:rPr>
      </w:pPr>
    </w:p>
    <w:p>
      <w:pPr>
        <w:spacing w:line="300" w:lineRule="auto"/>
        <w:rPr>
          <w:rFonts w:hint="eastAsia" w:ascii="宋体" w:hAnsi="宋体"/>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sz w:val="24"/>
        </w:rPr>
      </w:pPr>
    </w:p>
    <w:p>
      <w:pPr>
        <w:widowControl/>
        <w:jc w:val="left"/>
        <w:rPr>
          <w:rFonts w:hint="eastAsia" w:ascii="宋体" w:hAnsi="宋体" w:cs="宋体"/>
          <w:b/>
          <w:bCs/>
          <w:kern w:val="0"/>
          <w:sz w:val="32"/>
          <w:szCs w:val="32"/>
        </w:rPr>
      </w:pPr>
      <w:r>
        <w:rPr>
          <w:rFonts w:hint="eastAsia" w:ascii="宋体" w:hAnsi="宋体" w:cs="宋体"/>
          <w:b/>
          <w:bCs/>
          <w:sz w:val="32"/>
          <w:szCs w:val="32"/>
          <w:lang w:eastAsia="zh-CN"/>
        </w:rPr>
        <w:t>五</w:t>
      </w:r>
      <w:r>
        <w:rPr>
          <w:rFonts w:hint="eastAsia" w:ascii="宋体" w:hAnsi="宋体" w:cs="宋体"/>
          <w:b/>
          <w:bCs/>
          <w:sz w:val="32"/>
          <w:szCs w:val="32"/>
        </w:rPr>
        <w:t>、营业执照副本复印件</w:t>
      </w:r>
    </w:p>
    <w:p>
      <w:pPr>
        <w:pStyle w:val="6"/>
        <w:spacing w:before="0" w:beforeAutospacing="0" w:after="0" w:afterAutospacing="0"/>
        <w:jc w:val="both"/>
        <w:rPr>
          <w:rFonts w:hint="eastAsia"/>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B094F"/>
    <w:rsid w:val="01C621FC"/>
    <w:rsid w:val="047354A0"/>
    <w:rsid w:val="09A21AD8"/>
    <w:rsid w:val="150B7CD9"/>
    <w:rsid w:val="19B923C6"/>
    <w:rsid w:val="1CB94805"/>
    <w:rsid w:val="1DD4755B"/>
    <w:rsid w:val="20AA1B56"/>
    <w:rsid w:val="21662A18"/>
    <w:rsid w:val="250825DF"/>
    <w:rsid w:val="28486D84"/>
    <w:rsid w:val="292C1377"/>
    <w:rsid w:val="2A051E27"/>
    <w:rsid w:val="2A440857"/>
    <w:rsid w:val="2B445ED5"/>
    <w:rsid w:val="2B571037"/>
    <w:rsid w:val="329577CD"/>
    <w:rsid w:val="47534993"/>
    <w:rsid w:val="4C74075C"/>
    <w:rsid w:val="4D605852"/>
    <w:rsid w:val="527317BA"/>
    <w:rsid w:val="531203CC"/>
    <w:rsid w:val="56C91EAF"/>
    <w:rsid w:val="5E9B094F"/>
    <w:rsid w:val="68FE228D"/>
    <w:rsid w:val="69835AA6"/>
    <w:rsid w:val="6D535020"/>
    <w:rsid w:val="6E041764"/>
    <w:rsid w:val="757F037F"/>
    <w:rsid w:val="75943852"/>
    <w:rsid w:val="78CB21D4"/>
    <w:rsid w:val="78D97FC5"/>
    <w:rsid w:val="7E4D7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qFormat/>
    <w:uiPriority w:val="0"/>
    <w:pPr>
      <w:keepNext/>
      <w:keepLines/>
      <w:spacing w:before="260" w:after="260" w:line="416" w:lineRule="auto"/>
      <w:jc w:val="left"/>
      <w:outlineLvl w:val="1"/>
    </w:pPr>
    <w:rPr>
      <w:rFonts w:ascii="Arial" w:hAnsi="Arial" w:eastAsia="宋体"/>
      <w:b/>
      <w:bCs/>
      <w:sz w:val="24"/>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before="38"/>
      <w:ind w:left="310"/>
    </w:pPr>
    <w:rPr>
      <w:rFonts w:hint="eastAsia" w:ascii="宋体" w:hAnsi="宋体" w:eastAsia="宋体"/>
      <w:sz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2020-06-06T02:36:00Z</dcterms:created>
  <dc:creator>倩</dc:creator>
  <cp:lastModifiedBy>WPS_1599527005</cp:lastModifiedBy>
  <dcterms:modified xsi:type="dcterms:W3CDTF">2021-01-12T08:29:58Z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