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一、资质要求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1.投标单位应提供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法人</w:t>
      </w:r>
      <w:r>
        <w:rPr>
          <w:rFonts w:hint="eastAsia" w:ascii="宋体" w:hAnsi="宋体" w:eastAsia="宋体" w:cs="宋体"/>
          <w:sz w:val="28"/>
          <w:szCs w:val="28"/>
        </w:rPr>
        <w:t>营业执照、税务登记证、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组织机构代码证或三证合一的营业执照。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二、项目要求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</w:rPr>
        <w:t>维保内容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1.检查盘管水系统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1)检查连接管是否氧化或脱落、松动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2)测试空调运行情况是否正常,电流,电压及工作压力是否符合运行标准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2.检查电器绝缘,对不符合要求进行更换或维修至满足使用及安全要求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1)检查空调电路部分是否符合设计要求,对不符合要求的元件进行更换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3.蒸发器的检修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1) 定期检测水系统阀门,水泵有无漏水,烧坏等情况如有则更换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2) 定期检测内风机盘管电机,手操器性能运做情况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sz w:val="28"/>
          <w:szCs w:val="28"/>
        </w:rPr>
        <w:t>维修项目分为：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1.内风机盘管噪音、漏水、手操器故障等其他不换件维修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2.更换风道、风口帆布、与风机盘管连接金属波纹管道、下水管道的更换处理电路检修等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更换内风机盘管电机、蒸发器等大件更换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sz w:val="28"/>
          <w:szCs w:val="28"/>
        </w:rPr>
        <w:t>维保费用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按照单台维修结算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免上门检测费用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维修结算标准分为以更换配件为准，提供服务时必须保证所更换的材料为合格品。</w:t>
      </w:r>
    </w:p>
    <w:tbl>
      <w:tblPr>
        <w:tblStyle w:val="8"/>
        <w:tblW w:w="85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2210"/>
        <w:gridCol w:w="953"/>
        <w:gridCol w:w="2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582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中央空调内风机盘管配件明细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配件名称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品牌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风盘电机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格力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邦达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威驰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电磁二通阀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格力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松花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威驰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Y型过滤器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25φ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40φ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手操器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格力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欧弗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威力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风盘蒸发器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1.5P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2P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3P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5P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不锈钢波纹管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30CM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50CM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80CM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球形阀门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25φ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  <w:vMerge w:val="continue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40φ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帆布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防火级加厚帆布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套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分机电容</w:t>
            </w:r>
          </w:p>
        </w:tc>
        <w:tc>
          <w:tcPr>
            <w:tcW w:w="2210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格力</w:t>
            </w:r>
          </w:p>
        </w:tc>
        <w:tc>
          <w:tcPr>
            <w:tcW w:w="953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559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（四）合同期限：3年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安全文明生产的承诺书</w:t>
      </w:r>
      <w:bookmarkStart w:id="0" w:name="_Toc456101415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5AA6309"/>
    <w:rsid w:val="09A21AD8"/>
    <w:rsid w:val="110B7151"/>
    <w:rsid w:val="19B923C6"/>
    <w:rsid w:val="1CB94805"/>
    <w:rsid w:val="1DD4755B"/>
    <w:rsid w:val="204967D7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40697A3D"/>
    <w:rsid w:val="4B522D89"/>
    <w:rsid w:val="4C74075C"/>
    <w:rsid w:val="531203CC"/>
    <w:rsid w:val="5E9B094F"/>
    <w:rsid w:val="68FE228D"/>
    <w:rsid w:val="69835AA6"/>
    <w:rsid w:val="6D535020"/>
    <w:rsid w:val="757F037F"/>
    <w:rsid w:val="75943852"/>
    <w:rsid w:val="78CB21D4"/>
    <w:rsid w:val="78D97FC5"/>
    <w:rsid w:val="7B770939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2020-12-07T07:37:58Z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