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kern w:val="0"/>
          <w:sz w:val="32"/>
          <w:szCs w:val="32"/>
          <w:lang w:eastAsia="zh-CN"/>
        </w:rPr>
      </w:pPr>
      <w:r>
        <w:rPr>
          <w:rFonts w:hint="eastAsia" w:ascii="宋体" w:hAnsi="宋体"/>
          <w:b/>
          <w:kern w:val="0"/>
          <w:sz w:val="32"/>
          <w:szCs w:val="32"/>
        </w:rPr>
        <w:t>附</w:t>
      </w:r>
      <w:r>
        <w:rPr>
          <w:rFonts w:hint="eastAsia" w:ascii="宋体" w:hAnsi="宋体"/>
          <w:b/>
          <w:kern w:val="0"/>
          <w:sz w:val="32"/>
          <w:szCs w:val="32"/>
          <w:lang w:eastAsia="zh-CN"/>
        </w:rPr>
        <w:t>件</w:t>
      </w:r>
      <w:r>
        <w:rPr>
          <w:rFonts w:hint="eastAsia" w:ascii="宋体" w:hAnsi="宋体"/>
          <w:b/>
          <w:kern w:val="0"/>
          <w:sz w:val="32"/>
          <w:szCs w:val="32"/>
        </w:rPr>
        <w:t>：</w:t>
      </w:r>
      <w:bookmarkStart w:id="1" w:name="_GoBack"/>
      <w:r>
        <w:rPr>
          <w:rFonts w:hint="eastAsia" w:ascii="宋体" w:hAnsi="宋体"/>
          <w:b/>
          <w:kern w:val="0"/>
          <w:sz w:val="32"/>
          <w:szCs w:val="32"/>
        </w:rPr>
        <w:t>药检实验室排风装置安装施工项目</w:t>
      </w:r>
      <w:bookmarkEnd w:id="1"/>
      <w:r>
        <w:rPr>
          <w:rFonts w:hint="eastAsia" w:ascii="宋体" w:hAnsi="宋体"/>
          <w:b/>
          <w:kern w:val="0"/>
          <w:sz w:val="32"/>
          <w:szCs w:val="32"/>
          <w:lang w:eastAsia="zh-CN"/>
        </w:rPr>
        <w:t>竞争性选择</w:t>
      </w:r>
      <w:r>
        <w:rPr>
          <w:rFonts w:hint="eastAsia" w:ascii="宋体" w:hAnsi="宋体"/>
          <w:b/>
          <w:kern w:val="0"/>
          <w:sz w:val="32"/>
          <w:szCs w:val="32"/>
        </w:rPr>
        <w:t>公告</w:t>
      </w:r>
    </w:p>
    <w:p>
      <w:pPr>
        <w:jc w:val="both"/>
        <w:rPr>
          <w:rFonts w:hint="eastAsia"/>
          <w:b/>
          <w:sz w:val="36"/>
        </w:rPr>
      </w:pPr>
      <w:r>
        <w:rPr>
          <w:rFonts w:hint="eastAsia" w:ascii="宋体" w:hAnsi="宋体"/>
          <w:b/>
          <w:kern w:val="0"/>
          <w:sz w:val="32"/>
          <w:szCs w:val="32"/>
          <w:lang w:eastAsia="zh-CN"/>
        </w:rPr>
        <w:t>商务及</w:t>
      </w:r>
      <w:r>
        <w:rPr>
          <w:rFonts w:hint="eastAsia" w:ascii="宋体" w:hAnsi="宋体"/>
          <w:b/>
          <w:kern w:val="0"/>
          <w:sz w:val="32"/>
          <w:szCs w:val="32"/>
        </w:rPr>
        <w:t>技术要求</w:t>
      </w:r>
    </w:p>
    <w:p>
      <w:pPr>
        <w:rPr>
          <w:rFonts w:hint="eastAsia"/>
          <w:b/>
          <w:bCs/>
          <w:sz w:val="30"/>
          <w:szCs w:val="30"/>
        </w:rPr>
      </w:pPr>
      <w:r>
        <w:rPr>
          <w:rFonts w:hint="eastAsia"/>
          <w:b/>
          <w:bCs/>
          <w:sz w:val="30"/>
          <w:szCs w:val="30"/>
        </w:rPr>
        <w:t>一、资质要求</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rPr>
        <w:t>投标单位应提供</w:t>
      </w:r>
      <w:r>
        <w:rPr>
          <w:rFonts w:hint="eastAsia" w:asciiTheme="minorEastAsia" w:hAnsiTheme="minorEastAsia" w:eastAsiaTheme="minorEastAsia" w:cstheme="minorEastAsia"/>
          <w:sz w:val="30"/>
          <w:szCs w:val="30"/>
          <w:lang w:eastAsia="zh-CN"/>
        </w:rPr>
        <w:t>法人</w:t>
      </w:r>
      <w:r>
        <w:rPr>
          <w:rFonts w:hint="eastAsia" w:asciiTheme="minorEastAsia" w:hAnsiTheme="minorEastAsia" w:eastAsiaTheme="minorEastAsia" w:cstheme="minorEastAsia"/>
          <w:sz w:val="30"/>
          <w:szCs w:val="30"/>
        </w:rPr>
        <w:t>营业执照、税务登记证、</w:t>
      </w:r>
      <w:r>
        <w:rPr>
          <w:rFonts w:hint="eastAsia" w:asciiTheme="minorEastAsia" w:hAnsiTheme="minorEastAsia" w:eastAsiaTheme="minorEastAsia" w:cstheme="minorEastAsia"/>
          <w:sz w:val="30"/>
          <w:szCs w:val="30"/>
          <w:lang w:eastAsia="zh-CN"/>
        </w:rPr>
        <w:t>组织机构代码证或三证合一的营业执照。</w:t>
      </w:r>
    </w:p>
    <w:p>
      <w:pPr>
        <w:ind w:firstLine="600" w:firstLineChars="200"/>
        <w:rPr>
          <w:rFonts w:hint="default"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2.具备机电安装资质。</w:t>
      </w:r>
    </w:p>
    <w:p>
      <w:pP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二、项目要求</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1.安装用材料、风机、原子吸收罩等部件应符合行业质量要求；</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2.新增3个排风系统，改造5个排风系统；</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3.风机风量满足实验室使用要求，风量≥1000m³/h； </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4.接头与风管成一整体，具有过渡圆弧并与风管轴线成直角，管口平面度的允许偏差为３mm； </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5.螺孔的排列应均匀，至管壁的距离应一致，允许偏差为２mm；</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6.采用的风管材料直径≥150mm；</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7.排风机应设平衡基座并应采取有效的减振降噪措施；</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8.室内排风口不得利用生物安全柜或其他负压隔离装置作为房间排风出口；</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9.室内排风口布置应有利于室内污染空气的排出，使室内气流停滞的空间最少；</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10.室外排风口应设置在主导风的下风向，与新风口的直线距离应＞12m，实验室防护区室外排风口与周围建筑的水平距离≥20m；</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11.室外排风口与外墙接触缝隙应进行防水处理；</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12.室外排风口应垂直于地面，防止室外风倒灌;</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13.施工天数：7天</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14.售后服务：质保期≥1年。</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cstheme="minorEastAsia"/>
          <w:sz w:val="30"/>
          <w:szCs w:val="30"/>
          <w:lang w:val="en-US" w:eastAsia="zh-CN"/>
        </w:rPr>
        <w:t>15.</w:t>
      </w:r>
      <w:r>
        <w:rPr>
          <w:rFonts w:hint="eastAsia" w:asciiTheme="minorEastAsia" w:hAnsiTheme="minorEastAsia" w:eastAsiaTheme="minorEastAsia" w:cstheme="minorEastAsia"/>
          <w:sz w:val="30"/>
          <w:szCs w:val="30"/>
        </w:rPr>
        <w:t>安全文明生产的承诺书</w:t>
      </w:r>
      <w:bookmarkStart w:id="0" w:name="_Toc456101415"/>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     </w:t>
      </w: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0"/>
          <w:szCs w:val="30"/>
          <w:lang w:val="en-US" w:eastAsia="zh-CN"/>
        </w:rPr>
      </w:pPr>
    </w:p>
    <w:p>
      <w:pPr>
        <w:rPr>
          <w:rFonts w:hint="default" w:eastAsiaTheme="minorEastAsia"/>
          <w:sz w:val="32"/>
          <w:lang w:val="en-US" w:eastAsia="zh-CN"/>
        </w:rPr>
      </w:pPr>
    </w:p>
    <w:p>
      <w:pPr>
        <w:rPr>
          <w:rFonts w:hint="eastAsia" w:ascii="宋体" w:hAnsi="宋体"/>
          <w:b/>
          <w:sz w:val="32"/>
          <w:szCs w:val="32"/>
        </w:rPr>
      </w:pPr>
      <w:r>
        <w:rPr>
          <w:rFonts w:hint="eastAsia"/>
          <w:sz w:val="32"/>
          <w:szCs w:val="32"/>
          <w:lang w:eastAsia="zh-CN"/>
        </w:rPr>
        <w:t>三</w:t>
      </w:r>
      <w:bookmarkEnd w:id="0"/>
      <w:r>
        <w:rPr>
          <w:rFonts w:hint="eastAsia"/>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firstLine="2400" w:firstLineChars="1000"/>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ind w:firstLine="2400" w:firstLineChars="1000"/>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ind w:firstLine="2400" w:firstLineChars="1000"/>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ind w:firstLine="2400" w:firstLineChars="1000"/>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ind w:firstLine="2400" w:firstLineChars="1000"/>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ind w:firstLine="2400" w:firstLineChars="1000"/>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7"/>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2"/>
        <w:rPr>
          <w:rFonts w:hint="eastAsia" w:ascii="宋体" w:hAnsi="宋体"/>
          <w:b/>
          <w:sz w:val="32"/>
          <w:szCs w:val="32"/>
        </w:rPr>
      </w:pPr>
      <w:r>
        <w:rPr>
          <w:rFonts w:hint="eastAsia" w:ascii="宋体" w:hAnsi="宋体"/>
          <w:b/>
          <w:sz w:val="32"/>
          <w:szCs w:val="32"/>
          <w:lang w:eastAsia="zh-CN"/>
        </w:rPr>
        <w:t>四、</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p>
      <w:pPr>
        <w:pStyle w:val="4"/>
        <w:rPr>
          <w:rFonts w:hint="eastAsia"/>
        </w:rPr>
      </w:pP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1"/>
        <w:gridCol w:w="1876"/>
        <w:gridCol w:w="1001"/>
        <w:gridCol w:w="921"/>
        <w:gridCol w:w="169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sz w:val="24"/>
              </w:rPr>
              <w:t>序号</w:t>
            </w:r>
          </w:p>
        </w:tc>
        <w:tc>
          <w:tcPr>
            <w:tcW w:w="1501" w:type="dxa"/>
            <w:vAlign w:val="center"/>
          </w:tcPr>
          <w:p>
            <w:pPr>
              <w:tabs>
                <w:tab w:val="left" w:pos="1290"/>
              </w:tabs>
              <w:spacing w:line="460" w:lineRule="exact"/>
              <w:jc w:val="center"/>
              <w:rPr>
                <w:rFonts w:hint="eastAsia" w:ascii="宋体" w:hAnsi="宋体"/>
                <w:sz w:val="24"/>
              </w:rPr>
            </w:pPr>
            <w:r>
              <w:rPr>
                <w:rFonts w:hint="eastAsia" w:ascii="宋体" w:hAnsi="宋体"/>
                <w:sz w:val="24"/>
              </w:rPr>
              <w:t>货物名称</w:t>
            </w:r>
          </w:p>
        </w:tc>
        <w:tc>
          <w:tcPr>
            <w:tcW w:w="1876" w:type="dxa"/>
            <w:vAlign w:val="center"/>
          </w:tcPr>
          <w:p>
            <w:pPr>
              <w:tabs>
                <w:tab w:val="left" w:pos="1290"/>
              </w:tabs>
              <w:spacing w:line="460" w:lineRule="exact"/>
              <w:jc w:val="center"/>
              <w:rPr>
                <w:rFonts w:hint="eastAsia" w:ascii="宋体" w:hAnsi="宋体"/>
                <w:sz w:val="24"/>
              </w:rPr>
            </w:pPr>
            <w:r>
              <w:rPr>
                <w:rFonts w:hint="eastAsia" w:ascii="宋体" w:hAnsi="宋体"/>
                <w:sz w:val="24"/>
              </w:rPr>
              <w:t>品牌、规格型号</w:t>
            </w:r>
          </w:p>
        </w:tc>
        <w:tc>
          <w:tcPr>
            <w:tcW w:w="1001" w:type="dxa"/>
            <w:vAlign w:val="center"/>
          </w:tcPr>
          <w:p>
            <w:pPr>
              <w:tabs>
                <w:tab w:val="left" w:pos="1290"/>
              </w:tabs>
              <w:spacing w:line="460" w:lineRule="exact"/>
              <w:jc w:val="center"/>
              <w:rPr>
                <w:rFonts w:hint="eastAsia" w:ascii="宋体" w:hAnsi="宋体"/>
                <w:sz w:val="24"/>
              </w:rPr>
            </w:pPr>
            <w:r>
              <w:rPr>
                <w:rFonts w:hint="eastAsia" w:ascii="宋体" w:hAnsi="宋体"/>
                <w:sz w:val="24"/>
              </w:rPr>
              <w:t>数量</w:t>
            </w:r>
          </w:p>
        </w:tc>
        <w:tc>
          <w:tcPr>
            <w:tcW w:w="921" w:type="dxa"/>
            <w:vAlign w:val="center"/>
          </w:tcPr>
          <w:p>
            <w:pPr>
              <w:tabs>
                <w:tab w:val="left" w:pos="1290"/>
              </w:tabs>
              <w:spacing w:line="460" w:lineRule="exact"/>
              <w:jc w:val="center"/>
              <w:rPr>
                <w:rFonts w:hint="eastAsia" w:ascii="宋体" w:hAnsi="宋体"/>
                <w:sz w:val="24"/>
              </w:rPr>
            </w:pPr>
            <w:r>
              <w:rPr>
                <w:rFonts w:hint="eastAsia" w:ascii="宋体" w:hAnsi="宋体"/>
                <w:sz w:val="24"/>
              </w:rPr>
              <w:t>单位</w:t>
            </w:r>
          </w:p>
        </w:tc>
        <w:tc>
          <w:tcPr>
            <w:tcW w:w="1699" w:type="dxa"/>
            <w:vAlign w:val="center"/>
          </w:tcPr>
          <w:p>
            <w:pPr>
              <w:tabs>
                <w:tab w:val="left" w:pos="1290"/>
              </w:tabs>
              <w:spacing w:line="460" w:lineRule="exact"/>
              <w:jc w:val="center"/>
              <w:rPr>
                <w:rFonts w:hint="eastAsia" w:ascii="宋体" w:hAnsi="宋体"/>
                <w:sz w:val="24"/>
              </w:rPr>
            </w:pPr>
            <w:r>
              <w:rPr>
                <w:rFonts w:hint="eastAsia" w:ascii="宋体" w:hAnsi="宋体"/>
                <w:sz w:val="24"/>
              </w:rPr>
              <w:t>报价（元）</w:t>
            </w:r>
          </w:p>
        </w:tc>
        <w:tc>
          <w:tcPr>
            <w:tcW w:w="865" w:type="dxa"/>
            <w:vAlign w:val="center"/>
          </w:tcPr>
          <w:p>
            <w:pPr>
              <w:tabs>
                <w:tab w:val="left" w:pos="1290"/>
              </w:tabs>
              <w:spacing w:line="460" w:lineRule="exact"/>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sz w:val="24"/>
              </w:rPr>
              <w:t>1</w:t>
            </w:r>
          </w:p>
        </w:tc>
        <w:tc>
          <w:tcPr>
            <w:tcW w:w="1501" w:type="dxa"/>
            <w:vAlign w:val="top"/>
          </w:tcPr>
          <w:p>
            <w:pPr>
              <w:tabs>
                <w:tab w:val="left" w:pos="1290"/>
              </w:tabs>
              <w:spacing w:line="460" w:lineRule="exact"/>
              <w:rPr>
                <w:rFonts w:hint="eastAsia" w:ascii="宋体" w:hAnsi="宋体"/>
                <w:b/>
                <w:bCs/>
                <w:sz w:val="24"/>
              </w:rPr>
            </w:pPr>
          </w:p>
        </w:tc>
        <w:tc>
          <w:tcPr>
            <w:tcW w:w="1876" w:type="dxa"/>
            <w:vAlign w:val="top"/>
          </w:tcPr>
          <w:p>
            <w:pPr>
              <w:tabs>
                <w:tab w:val="left" w:pos="1290"/>
              </w:tabs>
              <w:spacing w:line="460" w:lineRule="exact"/>
              <w:rPr>
                <w:rFonts w:hint="eastAsia" w:ascii="宋体" w:hAnsi="宋体"/>
                <w:b/>
                <w:bCs/>
                <w:sz w:val="24"/>
              </w:rPr>
            </w:pPr>
          </w:p>
        </w:tc>
        <w:tc>
          <w:tcPr>
            <w:tcW w:w="1001" w:type="dxa"/>
            <w:vAlign w:val="top"/>
          </w:tcPr>
          <w:p>
            <w:pPr>
              <w:tabs>
                <w:tab w:val="left" w:pos="1290"/>
              </w:tabs>
              <w:spacing w:line="460" w:lineRule="exact"/>
              <w:jc w:val="right"/>
              <w:rPr>
                <w:rFonts w:hint="eastAsia" w:ascii="宋体" w:hAnsi="宋体"/>
                <w:b/>
                <w:bCs/>
                <w:sz w:val="24"/>
              </w:rPr>
            </w:pPr>
          </w:p>
        </w:tc>
        <w:tc>
          <w:tcPr>
            <w:tcW w:w="921" w:type="dxa"/>
            <w:vAlign w:val="top"/>
          </w:tcPr>
          <w:p>
            <w:pPr>
              <w:tabs>
                <w:tab w:val="left" w:pos="1290"/>
              </w:tabs>
              <w:spacing w:line="460" w:lineRule="exact"/>
              <w:rPr>
                <w:rFonts w:hint="eastAsia" w:ascii="宋体" w:hAnsi="宋体"/>
                <w:sz w:val="24"/>
              </w:rPr>
            </w:pPr>
          </w:p>
        </w:tc>
        <w:tc>
          <w:tcPr>
            <w:tcW w:w="1699" w:type="dxa"/>
            <w:vAlign w:val="top"/>
          </w:tcPr>
          <w:p>
            <w:pPr>
              <w:tabs>
                <w:tab w:val="left" w:pos="1290"/>
              </w:tabs>
              <w:spacing w:line="460" w:lineRule="exact"/>
              <w:rPr>
                <w:rFonts w:hint="eastAsia" w:ascii="宋体" w:hAnsi="宋体"/>
                <w:sz w:val="24"/>
              </w:rPr>
            </w:pPr>
          </w:p>
        </w:tc>
        <w:tc>
          <w:tcPr>
            <w:tcW w:w="865" w:type="dxa"/>
            <w:vAlign w:val="top"/>
          </w:tcPr>
          <w:p>
            <w:pPr>
              <w:tabs>
                <w:tab w:val="left" w:pos="1290"/>
              </w:tabs>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sz w:val="24"/>
              </w:rPr>
              <w:t>2</w:t>
            </w:r>
          </w:p>
        </w:tc>
        <w:tc>
          <w:tcPr>
            <w:tcW w:w="1501" w:type="dxa"/>
            <w:vAlign w:val="center"/>
          </w:tcPr>
          <w:p>
            <w:pPr>
              <w:spacing w:line="360" w:lineRule="auto"/>
              <w:jc w:val="center"/>
              <w:rPr>
                <w:rFonts w:hint="eastAsia" w:ascii="宋体" w:hAnsi="宋体" w:cs="宋体"/>
                <w:sz w:val="24"/>
              </w:rPr>
            </w:pPr>
          </w:p>
        </w:tc>
        <w:tc>
          <w:tcPr>
            <w:tcW w:w="1876" w:type="dxa"/>
            <w:vAlign w:val="center"/>
          </w:tcPr>
          <w:p>
            <w:pPr>
              <w:spacing w:line="360" w:lineRule="auto"/>
              <w:jc w:val="center"/>
              <w:rPr>
                <w:rFonts w:hint="eastAsia" w:ascii="宋体" w:hAnsi="宋体" w:cs="宋体"/>
                <w:sz w:val="24"/>
              </w:rPr>
            </w:pPr>
          </w:p>
        </w:tc>
        <w:tc>
          <w:tcPr>
            <w:tcW w:w="1001" w:type="dxa"/>
            <w:vAlign w:val="top"/>
          </w:tcPr>
          <w:p>
            <w:pPr>
              <w:tabs>
                <w:tab w:val="left" w:pos="1290"/>
              </w:tabs>
              <w:spacing w:line="460" w:lineRule="exact"/>
              <w:jc w:val="right"/>
              <w:rPr>
                <w:rFonts w:hint="eastAsia" w:ascii="宋体" w:hAnsi="宋体" w:cs="宋体"/>
                <w:sz w:val="24"/>
              </w:rPr>
            </w:pPr>
          </w:p>
        </w:tc>
        <w:tc>
          <w:tcPr>
            <w:tcW w:w="921" w:type="dxa"/>
            <w:vAlign w:val="top"/>
          </w:tcPr>
          <w:p>
            <w:pPr>
              <w:tabs>
                <w:tab w:val="left" w:pos="1290"/>
              </w:tabs>
              <w:spacing w:line="460" w:lineRule="exact"/>
              <w:rPr>
                <w:rFonts w:hint="eastAsia" w:ascii="宋体" w:hAnsi="宋体" w:cs="宋体"/>
                <w:sz w:val="24"/>
              </w:rPr>
            </w:pPr>
          </w:p>
        </w:tc>
        <w:tc>
          <w:tcPr>
            <w:tcW w:w="1699" w:type="dxa"/>
            <w:vAlign w:val="top"/>
          </w:tcPr>
          <w:p>
            <w:pPr>
              <w:tabs>
                <w:tab w:val="left" w:pos="1290"/>
              </w:tabs>
              <w:spacing w:line="460" w:lineRule="exact"/>
              <w:rPr>
                <w:rFonts w:hint="eastAsia" w:ascii="宋体" w:hAnsi="宋体"/>
                <w:sz w:val="24"/>
              </w:rPr>
            </w:pPr>
          </w:p>
        </w:tc>
        <w:tc>
          <w:tcPr>
            <w:tcW w:w="865" w:type="dxa"/>
            <w:vAlign w:val="top"/>
          </w:tcPr>
          <w:p>
            <w:pPr>
              <w:tabs>
                <w:tab w:val="left" w:pos="1290"/>
              </w:tabs>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宋体" w:hAnsi="宋体"/>
                <w:sz w:val="24"/>
              </w:rPr>
            </w:pPr>
            <w:r>
              <w:rPr>
                <w:rFonts w:hint="eastAsia" w:ascii="宋体" w:hAnsi="宋体" w:cs="宋体"/>
                <w:sz w:val="24"/>
              </w:rPr>
              <w:t>...</w:t>
            </w:r>
          </w:p>
        </w:tc>
        <w:tc>
          <w:tcPr>
            <w:tcW w:w="1501" w:type="dxa"/>
            <w:vAlign w:val="center"/>
          </w:tcPr>
          <w:p>
            <w:pPr>
              <w:spacing w:line="360" w:lineRule="auto"/>
              <w:jc w:val="center"/>
              <w:rPr>
                <w:rFonts w:hint="eastAsia" w:ascii="宋体" w:hAnsi="宋体" w:cs="宋体"/>
                <w:sz w:val="24"/>
              </w:rPr>
            </w:pPr>
            <w:r>
              <w:rPr>
                <w:rFonts w:hint="eastAsia" w:ascii="宋体" w:hAnsi="宋体" w:cs="宋体"/>
                <w:sz w:val="24"/>
              </w:rPr>
              <w:t>...</w:t>
            </w:r>
          </w:p>
        </w:tc>
        <w:tc>
          <w:tcPr>
            <w:tcW w:w="1876" w:type="dxa"/>
            <w:vAlign w:val="center"/>
          </w:tcPr>
          <w:p>
            <w:pPr>
              <w:spacing w:line="360" w:lineRule="auto"/>
              <w:jc w:val="center"/>
              <w:rPr>
                <w:rFonts w:hint="eastAsia" w:ascii="宋体" w:hAnsi="宋体" w:cs="宋体"/>
                <w:sz w:val="24"/>
              </w:rPr>
            </w:pPr>
            <w:r>
              <w:rPr>
                <w:rFonts w:hint="eastAsia" w:ascii="宋体" w:hAnsi="宋体" w:cs="宋体"/>
                <w:sz w:val="24"/>
              </w:rPr>
              <w:t>...</w:t>
            </w:r>
          </w:p>
        </w:tc>
        <w:tc>
          <w:tcPr>
            <w:tcW w:w="1001" w:type="dxa"/>
            <w:vAlign w:val="top"/>
          </w:tcPr>
          <w:p>
            <w:pPr>
              <w:tabs>
                <w:tab w:val="left" w:pos="1290"/>
              </w:tabs>
              <w:spacing w:line="460" w:lineRule="exact"/>
              <w:jc w:val="right"/>
              <w:rPr>
                <w:rFonts w:hint="eastAsia" w:ascii="宋体" w:hAnsi="宋体" w:cs="宋体"/>
                <w:sz w:val="24"/>
              </w:rPr>
            </w:pPr>
            <w:r>
              <w:rPr>
                <w:rFonts w:hint="eastAsia" w:ascii="宋体" w:hAnsi="宋体" w:cs="宋体"/>
                <w:sz w:val="24"/>
              </w:rPr>
              <w:t>...</w:t>
            </w:r>
          </w:p>
        </w:tc>
        <w:tc>
          <w:tcPr>
            <w:tcW w:w="921" w:type="dxa"/>
            <w:vAlign w:val="top"/>
          </w:tcPr>
          <w:p>
            <w:pPr>
              <w:tabs>
                <w:tab w:val="left" w:pos="1290"/>
              </w:tabs>
              <w:spacing w:line="460" w:lineRule="exact"/>
              <w:rPr>
                <w:rFonts w:hint="eastAsia" w:ascii="宋体" w:hAnsi="宋体" w:cs="宋体"/>
                <w:sz w:val="24"/>
              </w:rPr>
            </w:pPr>
            <w:r>
              <w:rPr>
                <w:rFonts w:hint="eastAsia" w:ascii="宋体" w:hAnsi="宋体" w:cs="宋体"/>
                <w:sz w:val="24"/>
              </w:rPr>
              <w:t>...</w:t>
            </w:r>
          </w:p>
        </w:tc>
        <w:tc>
          <w:tcPr>
            <w:tcW w:w="1699" w:type="dxa"/>
            <w:vAlign w:val="top"/>
          </w:tcPr>
          <w:p>
            <w:pPr>
              <w:tabs>
                <w:tab w:val="left" w:pos="1290"/>
              </w:tabs>
              <w:spacing w:line="460" w:lineRule="exact"/>
              <w:rPr>
                <w:rFonts w:hint="eastAsia" w:ascii="宋体" w:hAnsi="宋体"/>
                <w:sz w:val="24"/>
              </w:rPr>
            </w:pPr>
            <w:r>
              <w:rPr>
                <w:rFonts w:hint="eastAsia" w:ascii="宋体" w:hAnsi="宋体" w:cs="宋体"/>
                <w:sz w:val="24"/>
              </w:rPr>
              <w:t>...</w:t>
            </w:r>
          </w:p>
        </w:tc>
        <w:tc>
          <w:tcPr>
            <w:tcW w:w="865" w:type="dxa"/>
            <w:vAlign w:val="top"/>
          </w:tcPr>
          <w:p>
            <w:pPr>
              <w:tabs>
                <w:tab w:val="left" w:pos="1290"/>
              </w:tabs>
              <w:spacing w:line="4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宋体" w:hAnsi="宋体" w:cs="宋体" w:eastAsiaTheme="minorEastAsia"/>
                <w:sz w:val="24"/>
                <w:lang w:eastAsia="zh-CN"/>
              </w:rPr>
            </w:pPr>
            <w:r>
              <w:rPr>
                <w:rFonts w:hint="eastAsia" w:ascii="宋体" w:hAnsi="宋体" w:cs="宋体"/>
                <w:sz w:val="24"/>
              </w:rPr>
              <w:t>合计：总报价</w:t>
            </w:r>
            <w:r>
              <w:rPr>
                <w:rFonts w:hint="eastAsia" w:ascii="宋体" w:hAnsi="宋体" w:cs="宋体"/>
                <w:sz w:val="24"/>
                <w:lang w:eastAsia="zh-CN"/>
              </w:rPr>
              <w:t>（小写）：</w:t>
            </w:r>
          </w:p>
        </w:tc>
        <w:tc>
          <w:tcPr>
            <w:tcW w:w="3485" w:type="dxa"/>
            <w:gridSpan w:val="3"/>
            <w:vAlign w:val="top"/>
          </w:tcPr>
          <w:p>
            <w:pPr>
              <w:tabs>
                <w:tab w:val="left" w:pos="1290"/>
              </w:tabs>
              <w:spacing w:line="4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宋体" w:hAnsi="宋体" w:cs="宋体" w:eastAsiaTheme="minorEastAsia"/>
                <w:sz w:val="24"/>
                <w:lang w:val="en-US" w:eastAsia="zh-CN"/>
              </w:rPr>
            </w:pPr>
            <w:r>
              <w:rPr>
                <w:rFonts w:hint="eastAsia" w:ascii="宋体" w:hAnsi="宋体" w:cs="宋体"/>
                <w:sz w:val="24"/>
                <w:lang w:val="en-US" w:eastAsia="zh-CN"/>
              </w:rPr>
              <w:t>大写：</w:t>
            </w:r>
          </w:p>
        </w:tc>
        <w:tc>
          <w:tcPr>
            <w:tcW w:w="3485" w:type="dxa"/>
            <w:gridSpan w:val="3"/>
            <w:vAlign w:val="top"/>
          </w:tcPr>
          <w:p>
            <w:pPr>
              <w:tabs>
                <w:tab w:val="left" w:pos="1290"/>
              </w:tabs>
              <w:spacing w:line="460" w:lineRule="exact"/>
              <w:rPr>
                <w:rFonts w:hint="eastAsia" w:ascii="宋体" w:hAnsi="宋体"/>
                <w:sz w:val="24"/>
              </w:rPr>
            </w:pPr>
          </w:p>
        </w:tc>
      </w:tr>
    </w:tbl>
    <w:p>
      <w:pPr>
        <w:tabs>
          <w:tab w:val="left" w:pos="1290"/>
        </w:tabs>
        <w:spacing w:line="460" w:lineRule="exact"/>
        <w:rPr>
          <w:rFonts w:hint="eastAsia" w:ascii="宋体" w:hAnsi="宋体"/>
          <w:sz w:val="24"/>
          <w:u w:val="single"/>
        </w:rPr>
      </w:pPr>
    </w:p>
    <w:p>
      <w:pPr>
        <w:pStyle w:val="4"/>
        <w:rPr>
          <w:rFonts w:hint="eastAsia"/>
        </w:rPr>
      </w:pPr>
    </w:p>
    <w:p>
      <w:pPr>
        <w:pStyle w:val="4"/>
        <w:rPr>
          <w:rFonts w:hint="eastAsia"/>
        </w:rPr>
      </w:pPr>
    </w:p>
    <w:p>
      <w:pPr>
        <w:pStyle w:val="4"/>
        <w:rPr>
          <w:rFonts w:hint="eastAsia"/>
        </w:rPr>
      </w:pPr>
    </w:p>
    <w:p>
      <w:pPr>
        <w:tabs>
          <w:tab w:val="left" w:pos="1290"/>
        </w:tabs>
        <w:spacing w:line="460" w:lineRule="exact"/>
        <w:ind w:firstLine="307" w:firstLineChars="128"/>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2020</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kern w:val="0"/>
          <w:sz w:val="32"/>
          <w:szCs w:val="32"/>
        </w:rPr>
      </w:pPr>
      <w:r>
        <w:rPr>
          <w:rFonts w:hint="eastAsia" w:ascii="宋体" w:hAnsi="宋体" w:cs="宋体"/>
          <w:b/>
          <w:bCs/>
          <w:sz w:val="32"/>
          <w:szCs w:val="32"/>
          <w:lang w:eastAsia="zh-CN"/>
        </w:rPr>
        <w:t>五</w:t>
      </w:r>
      <w:r>
        <w:rPr>
          <w:rFonts w:hint="eastAsia" w:ascii="宋体" w:hAnsi="宋体" w:cs="宋体"/>
          <w:b/>
          <w:bCs/>
          <w:sz w:val="32"/>
          <w:szCs w:val="32"/>
        </w:rPr>
        <w:t>、营业执照副本复印件</w:t>
      </w:r>
    </w:p>
    <w:p>
      <w:pPr>
        <w:pStyle w:val="6"/>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094F"/>
    <w:rsid w:val="047354A0"/>
    <w:rsid w:val="09A21AD8"/>
    <w:rsid w:val="09C53F3D"/>
    <w:rsid w:val="0A3D2FED"/>
    <w:rsid w:val="158D4CF1"/>
    <w:rsid w:val="173B2DE6"/>
    <w:rsid w:val="191904A1"/>
    <w:rsid w:val="19B923C6"/>
    <w:rsid w:val="1DD4755B"/>
    <w:rsid w:val="20AA1B56"/>
    <w:rsid w:val="21662A18"/>
    <w:rsid w:val="218B6B18"/>
    <w:rsid w:val="24BD7FDC"/>
    <w:rsid w:val="250825DF"/>
    <w:rsid w:val="292C1377"/>
    <w:rsid w:val="2AE22EC0"/>
    <w:rsid w:val="2B445ED5"/>
    <w:rsid w:val="2B571037"/>
    <w:rsid w:val="2C343B55"/>
    <w:rsid w:val="2D9F5BEA"/>
    <w:rsid w:val="329577CD"/>
    <w:rsid w:val="3997070A"/>
    <w:rsid w:val="438D33D1"/>
    <w:rsid w:val="460F31E3"/>
    <w:rsid w:val="478405C9"/>
    <w:rsid w:val="531203CC"/>
    <w:rsid w:val="557C5B74"/>
    <w:rsid w:val="574259FA"/>
    <w:rsid w:val="5C1E70DE"/>
    <w:rsid w:val="5DE54B90"/>
    <w:rsid w:val="5E9B094F"/>
    <w:rsid w:val="61F94676"/>
    <w:rsid w:val="65E84686"/>
    <w:rsid w:val="67196D46"/>
    <w:rsid w:val="68FE228D"/>
    <w:rsid w:val="69467746"/>
    <w:rsid w:val="69835AA6"/>
    <w:rsid w:val="6A4F4803"/>
    <w:rsid w:val="6AC5562C"/>
    <w:rsid w:val="6D535020"/>
    <w:rsid w:val="78CB21D4"/>
    <w:rsid w:val="78D97FC5"/>
    <w:rsid w:val="7E4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38"/>
      <w:ind w:left="310"/>
    </w:pPr>
    <w:rPr>
      <w:rFonts w:hint="eastAsia" w:ascii="宋体" w:hAnsi="宋体" w:eastAsia="宋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zyy-jkb</cp:lastModifiedBy>
  <cp:lastPrinted>2020-06-24T00:24:00Z</cp:lastPrinted>
  <dcterms:modified xsi:type="dcterms:W3CDTF">2020-07-09T08:38:17Z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